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5"/>
        <w:gridCol w:w="8580"/>
      </w:tblGrid>
      <w:tr w:rsidR="007E630E" w:rsidRPr="007E630E" w:rsidTr="00B25B7F">
        <w:tc>
          <w:tcPr>
            <w:tcW w:w="1065" w:type="dxa"/>
            <w:tcBorders>
              <w:bottom w:val="single" w:sz="8" w:space="0" w:color="0066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30E" w:rsidRPr="007E630E" w:rsidRDefault="007E630E" w:rsidP="00B25B7F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  <w:r w:rsidRPr="007E630E">
              <w:rPr>
                <w:rFonts w:asciiTheme="minorHAnsi" w:eastAsia="Cambria" w:hAnsiTheme="minorHAnsi" w:cstheme="minorHAnsi"/>
                <w:noProof/>
                <w:lang w:eastAsia="pl-PL" w:bidi="ar-SA"/>
              </w:rPr>
              <w:drawing>
                <wp:inline distT="0" distB="0" distL="0" distR="0" wp14:anchorId="1914CB19" wp14:editId="4DC04F9A">
                  <wp:extent cx="564401" cy="720000"/>
                  <wp:effectExtent l="19050" t="0" r="7099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401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0" w:type="dxa"/>
            <w:tcBorders>
              <w:bottom w:val="single" w:sz="8" w:space="0" w:color="0066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30E" w:rsidRPr="007E630E" w:rsidRDefault="007E630E" w:rsidP="00B25B7F">
            <w:pPr>
              <w:jc w:val="both"/>
              <w:rPr>
                <w:rFonts w:asciiTheme="minorHAnsi" w:eastAsia="Cambria" w:hAnsiTheme="minorHAnsi" w:cstheme="minorHAnsi"/>
                <w:b/>
                <w:sz w:val="44"/>
                <w:szCs w:val="44"/>
              </w:rPr>
            </w:pPr>
            <w:r w:rsidRPr="007E630E">
              <w:rPr>
                <w:rFonts w:asciiTheme="minorHAnsi" w:eastAsia="Cambria" w:hAnsiTheme="minorHAnsi" w:cstheme="minorHAnsi"/>
                <w:b/>
                <w:sz w:val="44"/>
                <w:szCs w:val="44"/>
              </w:rPr>
              <w:t>WÓJT GMINY KOŁACZKOWO</w:t>
            </w:r>
          </w:p>
          <w:p w:rsidR="007E630E" w:rsidRPr="007E630E" w:rsidRDefault="007E630E" w:rsidP="00B25B7F">
            <w:pPr>
              <w:jc w:val="both"/>
              <w:rPr>
                <w:rFonts w:asciiTheme="minorHAnsi" w:eastAsia="Cambria" w:hAnsiTheme="minorHAnsi" w:cstheme="minorHAnsi"/>
              </w:rPr>
            </w:pPr>
            <w:r w:rsidRPr="007E630E">
              <w:rPr>
                <w:rFonts w:asciiTheme="minorHAnsi" w:eastAsia="Cambria" w:hAnsiTheme="minorHAnsi" w:cstheme="minorHAnsi"/>
                <w:b/>
                <w:sz w:val="44"/>
                <w:szCs w:val="44"/>
              </w:rPr>
              <w:t>PLAC REYMONTA 3, 62-306 KOŁACZKOWO</w:t>
            </w:r>
          </w:p>
        </w:tc>
      </w:tr>
    </w:tbl>
    <w:p w:rsidR="007E630E" w:rsidRPr="007E630E" w:rsidRDefault="007E630E" w:rsidP="007E630E">
      <w:pPr>
        <w:pStyle w:val="Nagwek2"/>
        <w:jc w:val="center"/>
        <w:rPr>
          <w:rFonts w:asciiTheme="minorHAnsi" w:hAnsiTheme="minorHAnsi" w:cstheme="minorHAnsi"/>
          <w:szCs w:val="24"/>
        </w:rPr>
      </w:pPr>
    </w:p>
    <w:p w:rsidR="007E630E" w:rsidRPr="007E630E" w:rsidRDefault="007E630E" w:rsidP="007E630E">
      <w:pPr>
        <w:jc w:val="right"/>
        <w:rPr>
          <w:rFonts w:asciiTheme="minorHAnsi" w:hAnsiTheme="minorHAnsi" w:cstheme="minorHAnsi"/>
        </w:rPr>
      </w:pPr>
      <w:r w:rsidRPr="007E630E">
        <w:rPr>
          <w:rFonts w:asciiTheme="minorHAnsi" w:hAnsiTheme="minorHAnsi" w:cstheme="minorHAnsi"/>
        </w:rPr>
        <w:t>Kołaczkowo, dn. 18.08.2021 r.</w:t>
      </w:r>
    </w:p>
    <w:p w:rsidR="007E630E" w:rsidRPr="007E630E" w:rsidRDefault="007E630E" w:rsidP="007E630E">
      <w:pPr>
        <w:jc w:val="right"/>
        <w:rPr>
          <w:rFonts w:asciiTheme="minorHAnsi" w:hAnsiTheme="minorHAnsi" w:cstheme="minorHAnsi"/>
        </w:rPr>
      </w:pPr>
    </w:p>
    <w:p w:rsidR="007E630E" w:rsidRPr="007E630E" w:rsidRDefault="007E630E" w:rsidP="007E630E">
      <w:pPr>
        <w:jc w:val="both"/>
        <w:rPr>
          <w:rFonts w:asciiTheme="minorHAnsi" w:hAnsiTheme="minorHAnsi" w:cstheme="minorHAnsi"/>
        </w:rPr>
      </w:pPr>
    </w:p>
    <w:p w:rsidR="007E630E" w:rsidRPr="007E630E" w:rsidRDefault="007E630E" w:rsidP="007E630E">
      <w:pPr>
        <w:jc w:val="both"/>
        <w:rPr>
          <w:rFonts w:asciiTheme="minorHAnsi" w:hAnsiTheme="minorHAnsi" w:cstheme="minorHAnsi"/>
        </w:rPr>
      </w:pPr>
      <w:r w:rsidRPr="007E630E">
        <w:rPr>
          <w:rFonts w:asciiTheme="minorHAnsi" w:hAnsiTheme="minorHAnsi" w:cstheme="minorHAnsi"/>
        </w:rPr>
        <w:t>OŚ.6220.2.2021</w:t>
      </w:r>
    </w:p>
    <w:p w:rsidR="007E630E" w:rsidRPr="007E630E" w:rsidRDefault="007E630E" w:rsidP="007E630E">
      <w:pPr>
        <w:jc w:val="both"/>
        <w:rPr>
          <w:rFonts w:asciiTheme="minorHAnsi" w:hAnsiTheme="minorHAnsi" w:cstheme="minorHAnsi"/>
        </w:rPr>
      </w:pPr>
    </w:p>
    <w:p w:rsidR="007E630E" w:rsidRPr="007E630E" w:rsidRDefault="007E630E" w:rsidP="007E630E">
      <w:pPr>
        <w:pStyle w:val="Nagwek1"/>
        <w:spacing w:before="0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7E630E">
        <w:rPr>
          <w:rFonts w:asciiTheme="minorHAnsi" w:hAnsiTheme="minorHAnsi" w:cstheme="minorHAnsi"/>
          <w:b/>
          <w:color w:val="auto"/>
          <w:sz w:val="28"/>
          <w:szCs w:val="28"/>
        </w:rPr>
        <w:t>DECYZJA</w:t>
      </w:r>
    </w:p>
    <w:p w:rsidR="007E630E" w:rsidRPr="007E630E" w:rsidRDefault="007E630E" w:rsidP="007E630E">
      <w:pPr>
        <w:pStyle w:val="Nagwek7"/>
        <w:spacing w:before="0" w:line="240" w:lineRule="auto"/>
        <w:jc w:val="center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 w:rsidRPr="007E630E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O ŚRODOWISKOWYCH UWARUNKOWANIACH</w:t>
      </w:r>
    </w:p>
    <w:p w:rsidR="007E630E" w:rsidRPr="007E630E" w:rsidRDefault="007E630E" w:rsidP="007E630E">
      <w:pPr>
        <w:jc w:val="both"/>
        <w:rPr>
          <w:rFonts w:asciiTheme="minorHAnsi" w:hAnsiTheme="minorHAnsi" w:cstheme="minorHAnsi"/>
        </w:rPr>
      </w:pPr>
    </w:p>
    <w:p w:rsidR="007E630E" w:rsidRPr="007E630E" w:rsidRDefault="007E630E" w:rsidP="007E630E">
      <w:pPr>
        <w:pStyle w:val="Nagwek3"/>
        <w:shd w:val="clear" w:color="auto" w:fill="FFFFFF"/>
        <w:spacing w:before="0"/>
        <w:ind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7E630E">
        <w:rPr>
          <w:rFonts w:asciiTheme="minorHAnsi" w:hAnsiTheme="minorHAnsi" w:cstheme="minorHAnsi"/>
          <w:color w:val="auto"/>
          <w:szCs w:val="24"/>
        </w:rPr>
        <w:t xml:space="preserve">Na podstawie art. 71 ust. 1 i ust. 2 pkt 2, art. 75 ust. 1 pkt 4, art. 84 oraz art. 85 ust. 1 i 2 pkt 2 ustawy z dnia 3 października 2008 r. o udostępnianiu informacji o środowisku i jego ochronie, </w:t>
      </w:r>
      <w:r w:rsidRPr="007E630E">
        <w:rPr>
          <w:rFonts w:asciiTheme="minorHAnsi" w:hAnsiTheme="minorHAnsi" w:cstheme="minorHAnsi"/>
          <w:color w:val="auto"/>
          <w:szCs w:val="24"/>
        </w:rPr>
        <w:br/>
        <w:t xml:space="preserve">udziale społeczeństwa w ochronie środowiska oraz o ocenach oddziaływania na środowisko </w:t>
      </w:r>
      <w:r w:rsidRPr="007E630E">
        <w:rPr>
          <w:rFonts w:asciiTheme="minorHAnsi" w:hAnsiTheme="minorHAnsi" w:cstheme="minorHAnsi"/>
          <w:color w:val="auto"/>
          <w:szCs w:val="24"/>
        </w:rPr>
        <w:br/>
        <w:t>(</w:t>
      </w:r>
      <w:r w:rsidRPr="007E630E">
        <w:rPr>
          <w:rFonts w:asciiTheme="minorHAnsi" w:hAnsiTheme="minorHAnsi" w:cstheme="minorHAnsi"/>
          <w:color w:val="auto"/>
          <w:spacing w:val="-4"/>
          <w:szCs w:val="24"/>
        </w:rPr>
        <w:t xml:space="preserve">t.j. </w:t>
      </w:r>
      <w:r w:rsidRPr="007E630E">
        <w:rPr>
          <w:rFonts w:asciiTheme="minorHAnsi" w:hAnsiTheme="minorHAnsi" w:cstheme="minorHAnsi"/>
          <w:color w:val="auto"/>
          <w:szCs w:val="24"/>
        </w:rPr>
        <w:t>Dz. U. z 2021 r., poz. 247 ze zm.), a także § 3 ust. 1 pkt 54 lit. b rozporządzenia Rady Ministrów z dnia 10 września 2019 r. w sprawie przedsięwzięć mogących znacząco oddziaływać na środowisko (Dz. U. poz. 1839) oraz art. 104 i 107 ustawy z dnia 14 czerwca 1960 r. Kodeks postępowania administracyjnego (</w:t>
      </w:r>
      <w:r w:rsidRPr="007E630E">
        <w:rPr>
          <w:rStyle w:val="ng-binding"/>
          <w:rFonts w:asciiTheme="minorHAnsi" w:hAnsiTheme="minorHAnsi" w:cstheme="minorHAnsi"/>
          <w:bCs/>
          <w:color w:val="auto"/>
          <w:szCs w:val="24"/>
        </w:rPr>
        <w:t xml:space="preserve">t.j. Dz. U.2021 r. poz. 735), </w:t>
      </w:r>
      <w:r w:rsidRPr="007E630E">
        <w:rPr>
          <w:rFonts w:asciiTheme="minorHAnsi" w:hAnsiTheme="minorHAnsi" w:cstheme="minorHAnsi"/>
          <w:color w:val="auto"/>
          <w:szCs w:val="24"/>
        </w:rPr>
        <w:t xml:space="preserve">po rozpatrzeniu wniosku złożonego przez Pełnomocnika firmy Solar Power 200 Sp. z o.o. z/s w Opolu, ul. Kochanowskiego 1/2, 45-091 Opole o wydanie decyzji o środowiskowych uwarunkowaniach dla przedsięwzięcia pn.: </w:t>
      </w:r>
      <w:r w:rsidRPr="007E630E">
        <w:rPr>
          <w:rFonts w:asciiTheme="minorHAnsi" w:eastAsia="Times New Roman" w:hAnsiTheme="minorHAnsi" w:cstheme="minorHAnsi"/>
          <w:color w:val="auto"/>
          <w:szCs w:val="24"/>
        </w:rPr>
        <w:t>„</w:t>
      </w:r>
      <w:r w:rsidRPr="007E630E">
        <w:rPr>
          <w:rFonts w:asciiTheme="minorHAnsi" w:hAnsiTheme="minorHAnsi" w:cstheme="minorHAnsi"/>
          <w:color w:val="auto"/>
          <w:szCs w:val="24"/>
        </w:rPr>
        <w:t>Budowa farmy fotowoltaicznej EPV Sokolniki o łącznej mocy do 3 MW włącznie wraz z niezbędną infrastrukturą (w tym również etapowo) w miejscowości Sokolniki (dz. nr ewid. 4/1), gmina Kołaczkowo, powiat wrzesiński, województwo wielkopolskie”</w:t>
      </w:r>
    </w:p>
    <w:p w:rsidR="007E630E" w:rsidRPr="007E630E" w:rsidRDefault="007E630E" w:rsidP="007E630E">
      <w:pPr>
        <w:jc w:val="both"/>
        <w:rPr>
          <w:rFonts w:asciiTheme="minorHAnsi" w:hAnsiTheme="minorHAnsi" w:cstheme="minorHAnsi"/>
        </w:rPr>
      </w:pPr>
    </w:p>
    <w:p w:rsidR="007E630E" w:rsidRPr="007E630E" w:rsidRDefault="007E630E" w:rsidP="007E630E">
      <w:pPr>
        <w:jc w:val="both"/>
        <w:rPr>
          <w:rFonts w:asciiTheme="minorHAnsi" w:hAnsiTheme="minorHAnsi" w:cstheme="minorHAnsi"/>
        </w:rPr>
      </w:pPr>
    </w:p>
    <w:p w:rsidR="007E630E" w:rsidRPr="007E630E" w:rsidRDefault="007E630E" w:rsidP="007E630E">
      <w:pPr>
        <w:jc w:val="center"/>
        <w:rPr>
          <w:rFonts w:asciiTheme="minorHAnsi" w:hAnsiTheme="minorHAnsi" w:cstheme="minorHAnsi"/>
          <w:b/>
          <w:iCs/>
        </w:rPr>
      </w:pPr>
      <w:r w:rsidRPr="007E630E">
        <w:rPr>
          <w:rFonts w:asciiTheme="minorHAnsi" w:hAnsiTheme="minorHAnsi" w:cstheme="minorHAnsi"/>
          <w:b/>
        </w:rPr>
        <w:t xml:space="preserve">stwierdzam </w:t>
      </w:r>
      <w:r w:rsidRPr="007E630E">
        <w:rPr>
          <w:rFonts w:asciiTheme="minorHAnsi" w:hAnsiTheme="minorHAnsi" w:cstheme="minorHAnsi"/>
          <w:b/>
          <w:iCs/>
        </w:rPr>
        <w:t>brak potrzeby przeprowadzenia oceny</w:t>
      </w:r>
    </w:p>
    <w:p w:rsidR="007E630E" w:rsidRPr="007E630E" w:rsidRDefault="007E630E" w:rsidP="007E630E">
      <w:pPr>
        <w:jc w:val="center"/>
        <w:rPr>
          <w:rFonts w:asciiTheme="minorHAnsi" w:hAnsiTheme="minorHAnsi" w:cstheme="minorHAnsi"/>
          <w:b/>
          <w:iCs/>
        </w:rPr>
      </w:pPr>
      <w:r w:rsidRPr="007E630E">
        <w:rPr>
          <w:rFonts w:asciiTheme="minorHAnsi" w:hAnsiTheme="minorHAnsi" w:cstheme="minorHAnsi"/>
          <w:b/>
          <w:iCs/>
        </w:rPr>
        <w:t>oddziaływania przedsięwzięcia na środowisko</w:t>
      </w:r>
    </w:p>
    <w:p w:rsidR="007E630E" w:rsidRPr="007E630E" w:rsidRDefault="007E630E" w:rsidP="007E630E">
      <w:pPr>
        <w:jc w:val="center"/>
        <w:rPr>
          <w:rFonts w:asciiTheme="minorHAnsi" w:hAnsiTheme="minorHAnsi" w:cstheme="minorHAnsi"/>
          <w:b/>
        </w:rPr>
      </w:pPr>
      <w:r w:rsidRPr="007E630E">
        <w:rPr>
          <w:rFonts w:asciiTheme="minorHAnsi" w:hAnsiTheme="minorHAnsi" w:cstheme="minorHAnsi"/>
          <w:b/>
        </w:rPr>
        <w:t>oraz określam</w:t>
      </w:r>
    </w:p>
    <w:p w:rsidR="007E630E" w:rsidRPr="007E630E" w:rsidRDefault="007E630E" w:rsidP="007E630E">
      <w:pPr>
        <w:jc w:val="center"/>
        <w:rPr>
          <w:rFonts w:asciiTheme="minorHAnsi" w:hAnsiTheme="minorHAnsi" w:cstheme="minorHAnsi"/>
          <w:b/>
          <w:lang w:eastAsia="pl-PL"/>
        </w:rPr>
      </w:pPr>
      <w:r w:rsidRPr="007E630E">
        <w:rPr>
          <w:rFonts w:asciiTheme="minorHAnsi" w:hAnsiTheme="minorHAnsi" w:cstheme="minorHAnsi"/>
          <w:b/>
        </w:rPr>
        <w:t xml:space="preserve">warunki </w:t>
      </w:r>
      <w:r w:rsidRPr="007E630E">
        <w:rPr>
          <w:rFonts w:asciiTheme="minorHAnsi" w:hAnsiTheme="minorHAnsi" w:cstheme="minorHAnsi"/>
          <w:b/>
          <w:lang w:eastAsia="pl-PL"/>
        </w:rPr>
        <w:t>i wymagania dotyczące planowanego przedsięwzięcia</w:t>
      </w:r>
    </w:p>
    <w:p w:rsidR="007E630E" w:rsidRPr="007E630E" w:rsidRDefault="007E630E" w:rsidP="007E630E">
      <w:pPr>
        <w:jc w:val="center"/>
        <w:rPr>
          <w:rFonts w:asciiTheme="minorHAnsi" w:hAnsiTheme="minorHAnsi" w:cstheme="minorHAnsi"/>
          <w:b/>
        </w:rPr>
      </w:pPr>
      <w:r w:rsidRPr="007E630E">
        <w:rPr>
          <w:rFonts w:asciiTheme="minorHAnsi" w:hAnsiTheme="minorHAnsi" w:cstheme="minorHAnsi"/>
          <w:b/>
          <w:lang w:eastAsia="pl-PL"/>
        </w:rPr>
        <w:t>w następującym zakresie:</w:t>
      </w:r>
    </w:p>
    <w:p w:rsidR="007E630E" w:rsidRPr="007E630E" w:rsidRDefault="007E630E" w:rsidP="007E630E">
      <w:pPr>
        <w:jc w:val="both"/>
        <w:rPr>
          <w:rFonts w:asciiTheme="minorHAnsi" w:hAnsiTheme="minorHAnsi" w:cstheme="minorHAnsi"/>
          <w:b/>
          <w:iCs/>
        </w:rPr>
      </w:pPr>
    </w:p>
    <w:p w:rsidR="007E630E" w:rsidRPr="007E630E" w:rsidRDefault="007E630E" w:rsidP="007E630E">
      <w:pPr>
        <w:jc w:val="both"/>
        <w:rPr>
          <w:rFonts w:asciiTheme="minorHAnsi" w:hAnsiTheme="minorHAnsi" w:cstheme="minorHAnsi"/>
        </w:rPr>
      </w:pPr>
    </w:p>
    <w:p w:rsidR="007E630E" w:rsidRPr="007E630E" w:rsidRDefault="007E630E" w:rsidP="007E630E">
      <w:pPr>
        <w:widowControl/>
        <w:numPr>
          <w:ilvl w:val="0"/>
          <w:numId w:val="9"/>
        </w:numPr>
        <w:autoSpaceDN/>
        <w:jc w:val="both"/>
        <w:textAlignment w:val="auto"/>
        <w:rPr>
          <w:rFonts w:asciiTheme="minorHAnsi" w:eastAsia="Luxi Sans" w:hAnsiTheme="minorHAnsi" w:cstheme="minorHAnsi"/>
        </w:rPr>
      </w:pPr>
      <w:r w:rsidRPr="007E630E">
        <w:rPr>
          <w:rFonts w:asciiTheme="minorHAnsi" w:hAnsiTheme="minorHAnsi" w:cstheme="minorHAnsi"/>
        </w:rPr>
        <w:t>wszelkie prace związane z realizacją przedsięwzięcia, w tym ruch pojazdów prowadzić wyłącznie w porze dziennej, tj. w godz. 6.00 – 22.00;</w:t>
      </w:r>
    </w:p>
    <w:p w:rsidR="007E630E" w:rsidRPr="007E630E" w:rsidRDefault="007E630E" w:rsidP="007E630E">
      <w:pPr>
        <w:widowControl/>
        <w:numPr>
          <w:ilvl w:val="0"/>
          <w:numId w:val="9"/>
        </w:numPr>
        <w:autoSpaceDN/>
        <w:jc w:val="both"/>
        <w:textAlignment w:val="auto"/>
        <w:rPr>
          <w:rFonts w:asciiTheme="minorHAnsi" w:eastAsia="Luxi Sans" w:hAnsiTheme="minorHAnsi" w:cstheme="minorHAnsi"/>
        </w:rPr>
      </w:pPr>
      <w:r w:rsidRPr="007E630E">
        <w:rPr>
          <w:rFonts w:asciiTheme="minorHAnsi" w:eastAsia="Luxi Sans" w:hAnsiTheme="minorHAnsi" w:cstheme="minorHAnsi"/>
        </w:rPr>
        <w:t xml:space="preserve">nie skupiać transformatorów oraz inwerterów w północno-zachodniej części działki </w:t>
      </w:r>
      <w:r w:rsidRPr="007E630E">
        <w:rPr>
          <w:rFonts w:asciiTheme="minorHAnsi" w:eastAsia="Luxi Sans" w:hAnsiTheme="minorHAnsi" w:cstheme="minorHAnsi"/>
        </w:rPr>
        <w:br/>
        <w:t>ewid. nr 4/1, obręb Sokolniki;</w:t>
      </w:r>
    </w:p>
    <w:p w:rsidR="007E630E" w:rsidRPr="007E630E" w:rsidRDefault="007E630E" w:rsidP="007E630E">
      <w:pPr>
        <w:widowControl/>
        <w:numPr>
          <w:ilvl w:val="0"/>
          <w:numId w:val="9"/>
        </w:numPr>
        <w:autoSpaceDN/>
        <w:jc w:val="both"/>
        <w:textAlignment w:val="auto"/>
        <w:rPr>
          <w:rFonts w:asciiTheme="minorHAnsi" w:eastAsia="Luxi Sans" w:hAnsiTheme="minorHAnsi" w:cstheme="minorHAnsi"/>
        </w:rPr>
      </w:pPr>
      <w:r w:rsidRPr="007E630E">
        <w:rPr>
          <w:rFonts w:asciiTheme="minorHAnsi" w:hAnsiTheme="minorHAnsi" w:cstheme="minorHAnsi"/>
          <w:shd w:val="clear" w:color="auto" w:fill="FFFFFF"/>
        </w:rPr>
        <w:t>nie stosować ciągłego oświetlenia terenu farmy fotowoltaicznej i jej ogrodzenia</w:t>
      </w:r>
      <w:r w:rsidRPr="007E630E">
        <w:rPr>
          <w:rFonts w:asciiTheme="minorHAnsi" w:hAnsiTheme="minorHAnsi" w:cstheme="minorHAnsi"/>
          <w:shd w:val="clear" w:color="auto" w:fill="FFFFFF"/>
        </w:rPr>
        <w:br/>
        <w:t>w porze nocnej;</w:t>
      </w:r>
    </w:p>
    <w:p w:rsidR="007E630E" w:rsidRPr="007E630E" w:rsidRDefault="007E630E" w:rsidP="007E630E">
      <w:pPr>
        <w:widowControl/>
        <w:numPr>
          <w:ilvl w:val="0"/>
          <w:numId w:val="9"/>
        </w:numPr>
        <w:autoSpaceDN/>
        <w:jc w:val="both"/>
        <w:textAlignment w:val="auto"/>
        <w:rPr>
          <w:rFonts w:asciiTheme="minorHAnsi" w:eastAsia="Luxi Sans" w:hAnsiTheme="minorHAnsi" w:cstheme="minorHAnsi"/>
        </w:rPr>
      </w:pPr>
      <w:r w:rsidRPr="007E630E">
        <w:rPr>
          <w:rFonts w:asciiTheme="minorHAnsi" w:hAnsiTheme="minorHAnsi" w:cstheme="minorHAnsi"/>
        </w:rPr>
        <w:t>transformatory umieścić w prefabrykowanych, betonowych budynkach  lub stalowych kontenerach ze szczelną posadzką. W</w:t>
      </w:r>
      <w:r w:rsidRPr="007E630E">
        <w:rPr>
          <w:rFonts w:asciiTheme="minorHAnsi" w:hAnsiTheme="minorHAnsi" w:cstheme="minorHAnsi"/>
          <w:spacing w:val="2"/>
        </w:rPr>
        <w:t xml:space="preserve"> przypadku zastosowania transformatorów typu olejowego, należy wyposażyć je w szczelne misy olejowe </w:t>
      </w:r>
      <w:r w:rsidRPr="007E630E">
        <w:rPr>
          <w:rFonts w:asciiTheme="minorHAnsi" w:hAnsiTheme="minorHAnsi" w:cstheme="minorHAnsi"/>
        </w:rPr>
        <w:t xml:space="preserve">o pojemności pozwalającej pomieścić całą objętość oleju znajdującego się w transformatorze oraz pozostałości </w:t>
      </w:r>
      <w:r w:rsidRPr="007E630E">
        <w:rPr>
          <w:rFonts w:asciiTheme="minorHAnsi" w:hAnsiTheme="minorHAnsi" w:cstheme="minorHAnsi"/>
          <w:spacing w:val="-1"/>
        </w:rPr>
        <w:t>po ewentualnej akcji gaśniczej;</w:t>
      </w:r>
    </w:p>
    <w:p w:rsidR="007E630E" w:rsidRPr="007E630E" w:rsidRDefault="007E630E" w:rsidP="007E630E">
      <w:pPr>
        <w:widowControl/>
        <w:numPr>
          <w:ilvl w:val="0"/>
          <w:numId w:val="9"/>
        </w:numPr>
        <w:autoSpaceDN/>
        <w:jc w:val="both"/>
        <w:textAlignment w:val="auto"/>
        <w:rPr>
          <w:rFonts w:asciiTheme="minorHAnsi" w:eastAsia="Luxi Sans" w:hAnsiTheme="minorHAnsi" w:cstheme="minorHAnsi"/>
        </w:rPr>
      </w:pPr>
      <w:r w:rsidRPr="007E630E">
        <w:rPr>
          <w:rFonts w:asciiTheme="minorHAnsi" w:hAnsiTheme="minorHAnsi" w:cstheme="minorHAnsi"/>
          <w:spacing w:val="-2"/>
        </w:rPr>
        <w:t xml:space="preserve">mycie paneli wykonywać przy użyciu wody demineralizowanej (bez użycia </w:t>
      </w:r>
      <w:r w:rsidRPr="007E630E">
        <w:rPr>
          <w:rFonts w:asciiTheme="minorHAnsi" w:hAnsiTheme="minorHAnsi" w:cstheme="minorHAnsi"/>
          <w:spacing w:val="1"/>
        </w:rPr>
        <w:t>detergentów i środków chemicznych) lub w technologii bezwodnej (</w:t>
      </w:r>
      <w:r w:rsidRPr="007E630E">
        <w:rPr>
          <w:rFonts w:asciiTheme="minorHAnsi" w:hAnsiTheme="minorHAnsi" w:cstheme="minorHAnsi"/>
          <w:shd w:val="clear" w:color="auto" w:fill="FFFFFF"/>
        </w:rPr>
        <w:t>dopuszcza się stosowanie środków biodegradowalnych, obojętnych dla środowiska w przypadku silniejszych zabrudzeń);</w:t>
      </w:r>
    </w:p>
    <w:p w:rsidR="007E630E" w:rsidRPr="007E630E" w:rsidRDefault="007E630E" w:rsidP="007E630E">
      <w:pPr>
        <w:widowControl/>
        <w:autoSpaceDN/>
        <w:ind w:left="720"/>
        <w:jc w:val="both"/>
        <w:textAlignment w:val="auto"/>
        <w:rPr>
          <w:rFonts w:asciiTheme="minorHAnsi" w:eastAsia="Luxi Sans" w:hAnsiTheme="minorHAnsi" w:cstheme="minorHAnsi"/>
        </w:rPr>
      </w:pPr>
    </w:p>
    <w:p w:rsidR="007E630E" w:rsidRPr="007E630E" w:rsidRDefault="007E630E" w:rsidP="007E630E">
      <w:pPr>
        <w:widowControl/>
        <w:numPr>
          <w:ilvl w:val="0"/>
          <w:numId w:val="9"/>
        </w:numPr>
        <w:autoSpaceDN/>
        <w:jc w:val="both"/>
        <w:textAlignment w:val="auto"/>
        <w:rPr>
          <w:rFonts w:asciiTheme="minorHAnsi" w:eastAsia="Luxi Sans" w:hAnsiTheme="minorHAnsi" w:cstheme="minorHAnsi"/>
        </w:rPr>
      </w:pPr>
      <w:r w:rsidRPr="007E630E">
        <w:rPr>
          <w:rFonts w:asciiTheme="minorHAnsi" w:hAnsiTheme="minorHAnsi" w:cstheme="minorHAnsi"/>
          <w:spacing w:val="3"/>
        </w:rPr>
        <w:t xml:space="preserve">należy zastosować moduły fotowoltaiczne o powierzchni antyrefleksyjnej, zapobiegającej efektowi odbicia </w:t>
      </w:r>
      <w:r w:rsidRPr="007E630E">
        <w:rPr>
          <w:rFonts w:asciiTheme="minorHAnsi" w:hAnsiTheme="minorHAnsi" w:cstheme="minorHAnsi"/>
          <w:spacing w:val="1"/>
        </w:rPr>
        <w:t>światła od powierzchni paneli;</w:t>
      </w:r>
    </w:p>
    <w:p w:rsidR="007E630E" w:rsidRPr="007E630E" w:rsidRDefault="007E630E" w:rsidP="007E630E">
      <w:pPr>
        <w:widowControl/>
        <w:numPr>
          <w:ilvl w:val="0"/>
          <w:numId w:val="9"/>
        </w:numPr>
        <w:autoSpaceDN/>
        <w:jc w:val="both"/>
        <w:textAlignment w:val="auto"/>
        <w:rPr>
          <w:rFonts w:asciiTheme="minorHAnsi" w:eastAsia="Luxi Sans" w:hAnsiTheme="minorHAnsi" w:cstheme="minorHAnsi"/>
        </w:rPr>
      </w:pPr>
      <w:r w:rsidRPr="007E630E">
        <w:rPr>
          <w:rFonts w:asciiTheme="minorHAnsi" w:eastAsia="Luxi Sans" w:hAnsiTheme="minorHAnsi" w:cstheme="minorHAnsi"/>
        </w:rPr>
        <w:t>panele słoneczne montować na wysokości minimum 0,8 m mierząc od dolnej krawędzi paneli słonecznych do powierzchni ziemi;</w:t>
      </w:r>
    </w:p>
    <w:p w:rsidR="007E630E" w:rsidRPr="007E630E" w:rsidRDefault="007E630E" w:rsidP="007E630E">
      <w:pPr>
        <w:widowControl/>
        <w:numPr>
          <w:ilvl w:val="0"/>
          <w:numId w:val="9"/>
        </w:numPr>
        <w:autoSpaceDN/>
        <w:jc w:val="both"/>
        <w:textAlignment w:val="auto"/>
        <w:rPr>
          <w:rFonts w:asciiTheme="minorHAnsi" w:eastAsia="Luxi Sans" w:hAnsiTheme="minorHAnsi" w:cstheme="minorHAnsi"/>
        </w:rPr>
      </w:pPr>
      <w:r w:rsidRPr="007E630E">
        <w:rPr>
          <w:rFonts w:asciiTheme="minorHAnsi" w:hAnsiTheme="minorHAnsi" w:cstheme="minorHAnsi"/>
        </w:rPr>
        <w:t xml:space="preserve">wykonać </w:t>
      </w:r>
      <w:r w:rsidRPr="007E630E">
        <w:rPr>
          <w:rFonts w:asciiTheme="minorHAnsi" w:eastAsia="Luxi Sans" w:hAnsiTheme="minorHAnsi" w:cstheme="minorHAnsi"/>
        </w:rPr>
        <w:t xml:space="preserve">ogrodzenie ażurowe bez podmurówki z pozostawieniem minimum 0,2 m przerwy między ogrodzeniem a gruntem, tak aby </w:t>
      </w:r>
      <w:r w:rsidRPr="007E630E">
        <w:rPr>
          <w:rFonts w:asciiTheme="minorHAnsi" w:hAnsiTheme="minorHAnsi" w:cstheme="minorHAnsi"/>
          <w:spacing w:val="2"/>
        </w:rPr>
        <w:t xml:space="preserve">umożliwić swobodne przemieszczanie się przez </w:t>
      </w:r>
      <w:r w:rsidRPr="007E630E">
        <w:rPr>
          <w:rFonts w:asciiTheme="minorHAnsi" w:hAnsiTheme="minorHAnsi" w:cstheme="minorHAnsi"/>
        </w:rPr>
        <w:t xml:space="preserve">teren </w:t>
      </w:r>
      <w:r w:rsidRPr="007E630E">
        <w:rPr>
          <w:rFonts w:asciiTheme="minorHAnsi" w:hAnsiTheme="minorHAnsi" w:cstheme="minorHAnsi"/>
          <w:spacing w:val="4"/>
        </w:rPr>
        <w:t>farmy fotowoltaicznej płazów, gadów i drobnych ssaków,</w:t>
      </w:r>
    </w:p>
    <w:p w:rsidR="007E630E" w:rsidRPr="007E630E" w:rsidRDefault="007E630E" w:rsidP="007E630E">
      <w:pPr>
        <w:widowControl/>
        <w:numPr>
          <w:ilvl w:val="0"/>
          <w:numId w:val="9"/>
        </w:numPr>
        <w:autoSpaceDN/>
        <w:jc w:val="both"/>
        <w:textAlignment w:val="auto"/>
        <w:rPr>
          <w:rFonts w:asciiTheme="minorHAnsi" w:eastAsia="Luxi Sans" w:hAnsiTheme="minorHAnsi" w:cstheme="minorHAnsi"/>
        </w:rPr>
      </w:pPr>
      <w:r w:rsidRPr="007E630E">
        <w:rPr>
          <w:rFonts w:asciiTheme="minorHAnsi" w:eastAsia="Luxi Sans" w:hAnsiTheme="minorHAnsi" w:cstheme="minorHAnsi"/>
        </w:rPr>
        <w:t>na etapie prowadzenia prac ziemnych codziennie przed rozpoczęciem prac kontrolować wykopy, a uwięzione w nich zwierzęta niezwłocznie przenosić w bezpieczne miejsce. Kontrolę przeprowadzić także bezpośrednio przed zasypaniem wykopów;</w:t>
      </w:r>
    </w:p>
    <w:p w:rsidR="007E630E" w:rsidRPr="007E630E" w:rsidRDefault="007E630E" w:rsidP="007E630E">
      <w:pPr>
        <w:widowControl/>
        <w:numPr>
          <w:ilvl w:val="0"/>
          <w:numId w:val="9"/>
        </w:numPr>
        <w:autoSpaceDN/>
        <w:jc w:val="both"/>
        <w:textAlignment w:val="auto"/>
        <w:rPr>
          <w:rFonts w:asciiTheme="minorHAnsi" w:hAnsiTheme="minorHAnsi" w:cstheme="minorHAnsi"/>
        </w:rPr>
      </w:pPr>
      <w:r w:rsidRPr="007E630E">
        <w:rPr>
          <w:rFonts w:asciiTheme="minorHAnsi" w:eastAsia="Luxi Sans" w:hAnsiTheme="minorHAnsi" w:cstheme="minorHAnsi"/>
        </w:rPr>
        <w:t>na etapie eksploatacji elektrowni fotowoltaicznej koszenie roślinności pokrywającej jej teren prowadzić w okresie od 1 sierpnia do końca lutego, tj. poza okresem lęgowym ptaków;</w:t>
      </w:r>
    </w:p>
    <w:p w:rsidR="007E630E" w:rsidRPr="007E630E" w:rsidRDefault="007E630E" w:rsidP="007E630E">
      <w:pPr>
        <w:widowControl/>
        <w:numPr>
          <w:ilvl w:val="0"/>
          <w:numId w:val="9"/>
        </w:numPr>
        <w:autoSpaceDN/>
        <w:jc w:val="both"/>
        <w:textAlignment w:val="auto"/>
        <w:rPr>
          <w:rFonts w:asciiTheme="minorHAnsi" w:hAnsiTheme="minorHAnsi" w:cstheme="minorHAnsi"/>
        </w:rPr>
      </w:pPr>
      <w:r w:rsidRPr="007E630E">
        <w:rPr>
          <w:rFonts w:asciiTheme="minorHAnsi" w:hAnsiTheme="minorHAnsi" w:cstheme="minorHAnsi"/>
          <w:spacing w:val="8"/>
        </w:rPr>
        <w:t xml:space="preserve">w przypadku upraw traw między rzędami paneli fotowoltaicznych, nie stosować nawozów sztucznych </w:t>
      </w:r>
      <w:r w:rsidRPr="007E630E">
        <w:rPr>
          <w:rFonts w:asciiTheme="minorHAnsi" w:hAnsiTheme="minorHAnsi" w:cstheme="minorHAnsi"/>
        </w:rPr>
        <w:t>i pestycydów;</w:t>
      </w:r>
    </w:p>
    <w:p w:rsidR="007E630E" w:rsidRPr="007E630E" w:rsidRDefault="007E630E" w:rsidP="007E630E">
      <w:pPr>
        <w:widowControl/>
        <w:numPr>
          <w:ilvl w:val="0"/>
          <w:numId w:val="9"/>
        </w:numPr>
        <w:autoSpaceDN/>
        <w:jc w:val="both"/>
        <w:textAlignment w:val="auto"/>
        <w:rPr>
          <w:rFonts w:asciiTheme="minorHAnsi" w:hAnsiTheme="minorHAnsi" w:cstheme="minorHAnsi"/>
        </w:rPr>
      </w:pPr>
      <w:r w:rsidRPr="007E630E">
        <w:rPr>
          <w:rFonts w:asciiTheme="minorHAnsi" w:hAnsiTheme="minorHAnsi" w:cstheme="minorHAnsi"/>
          <w:shd w:val="clear" w:color="auto" w:fill="FFFFFF"/>
        </w:rPr>
        <w:t>wprowadzić zieleń osłonowo-izolacyjną wzdłuż północnego ogrodzenia farmy fotowoltaicznej na długości nie mniejszej niż 100 m począwszy od północno-zachodniego narożnika działki objętej wnioskiem wzdłuż granicy z działką ewid. nr 4/2, obręb Sokolniki. Do celu tego nie wykorzystywać obcych gatunków roślin;</w:t>
      </w:r>
    </w:p>
    <w:p w:rsidR="007E630E" w:rsidRPr="007E630E" w:rsidRDefault="007E630E" w:rsidP="007E630E">
      <w:pPr>
        <w:widowControl/>
        <w:numPr>
          <w:ilvl w:val="0"/>
          <w:numId w:val="9"/>
        </w:numPr>
        <w:autoSpaceDN/>
        <w:jc w:val="both"/>
        <w:textAlignment w:val="auto"/>
        <w:rPr>
          <w:rFonts w:asciiTheme="minorHAnsi" w:hAnsiTheme="minorHAnsi" w:cstheme="minorHAnsi"/>
        </w:rPr>
      </w:pPr>
      <w:r w:rsidRPr="007E630E">
        <w:rPr>
          <w:rFonts w:asciiTheme="minorHAnsi" w:hAnsiTheme="minorHAnsi" w:cstheme="minorHAnsi"/>
          <w:spacing w:val="3"/>
        </w:rPr>
        <w:t xml:space="preserve">eksploatację przedsięwzięcia prowadzić z użyciem paneli fotowoltaicznych o maksymalnej łącznej mocy do </w:t>
      </w:r>
      <w:r w:rsidRPr="007E630E">
        <w:rPr>
          <w:rFonts w:asciiTheme="minorHAnsi" w:hAnsiTheme="minorHAnsi" w:cstheme="minorHAnsi"/>
        </w:rPr>
        <w:t>3 MW, na działce o nr ew. 4/1, obręb Sokolniki, gm. Kołaczkowo;</w:t>
      </w:r>
    </w:p>
    <w:p w:rsidR="007E630E" w:rsidRPr="007E630E" w:rsidRDefault="007E630E" w:rsidP="007E630E">
      <w:pPr>
        <w:widowControl/>
        <w:numPr>
          <w:ilvl w:val="0"/>
          <w:numId w:val="9"/>
        </w:numPr>
        <w:autoSpaceDN/>
        <w:jc w:val="both"/>
        <w:textAlignment w:val="auto"/>
        <w:rPr>
          <w:rFonts w:asciiTheme="minorHAnsi" w:hAnsiTheme="minorHAnsi" w:cstheme="minorHAnsi"/>
        </w:rPr>
      </w:pPr>
      <w:r w:rsidRPr="007E630E">
        <w:rPr>
          <w:rFonts w:asciiTheme="minorHAnsi" w:hAnsiTheme="minorHAnsi" w:cstheme="minorHAnsi"/>
          <w:spacing w:val="5"/>
        </w:rPr>
        <w:t>nie budować na terenie inwestycji szczelnie utwardzonych dróg i placów wewnętrznych;</w:t>
      </w:r>
    </w:p>
    <w:p w:rsidR="007E630E" w:rsidRPr="007E630E" w:rsidRDefault="007E630E" w:rsidP="007E630E">
      <w:pPr>
        <w:widowControl/>
        <w:numPr>
          <w:ilvl w:val="0"/>
          <w:numId w:val="9"/>
        </w:numPr>
        <w:autoSpaceDN/>
        <w:jc w:val="both"/>
        <w:textAlignment w:val="auto"/>
        <w:rPr>
          <w:rFonts w:asciiTheme="minorHAnsi" w:hAnsiTheme="minorHAnsi" w:cstheme="minorHAnsi"/>
        </w:rPr>
      </w:pPr>
      <w:r w:rsidRPr="007E630E">
        <w:rPr>
          <w:rFonts w:asciiTheme="minorHAnsi" w:hAnsiTheme="minorHAnsi" w:cstheme="minorHAnsi"/>
          <w:spacing w:val="-2"/>
        </w:rPr>
        <w:t xml:space="preserve">teren budowy, miejsca postoju pojazdów i maszyn, wyposażyć w sorbenty i biopreparaty neutralizujące wycieki </w:t>
      </w:r>
      <w:r w:rsidRPr="007E630E">
        <w:rPr>
          <w:rFonts w:asciiTheme="minorHAnsi" w:hAnsiTheme="minorHAnsi" w:cstheme="minorHAnsi"/>
        </w:rPr>
        <w:t>paliw i płynów eksploatacyjnych, właściwe w zakresie ilości i rodzaju potencjalnego zagrożenia, mogącego wystąpić w następstwie sytuacji awaryjnych;</w:t>
      </w:r>
    </w:p>
    <w:p w:rsidR="007E630E" w:rsidRPr="007E630E" w:rsidRDefault="007E630E" w:rsidP="007E630E">
      <w:pPr>
        <w:widowControl/>
        <w:numPr>
          <w:ilvl w:val="0"/>
          <w:numId w:val="9"/>
        </w:numPr>
        <w:autoSpaceDN/>
        <w:jc w:val="both"/>
        <w:textAlignment w:val="auto"/>
        <w:rPr>
          <w:rFonts w:asciiTheme="minorHAnsi" w:hAnsiTheme="minorHAnsi" w:cstheme="minorHAnsi"/>
        </w:rPr>
      </w:pPr>
      <w:r w:rsidRPr="007E630E">
        <w:rPr>
          <w:rFonts w:asciiTheme="minorHAnsi" w:hAnsiTheme="minorHAnsi" w:cstheme="minorHAnsi"/>
          <w:spacing w:val="-4"/>
        </w:rPr>
        <w:t xml:space="preserve">zanieczyszczony substancjami ropopochodnymi grunt należy wybrać i przekazać upoważnionym do neutralizacji </w:t>
      </w:r>
      <w:r w:rsidRPr="007E630E">
        <w:rPr>
          <w:rFonts w:asciiTheme="minorHAnsi" w:hAnsiTheme="minorHAnsi" w:cstheme="minorHAnsi"/>
        </w:rPr>
        <w:t>podmiotom;</w:t>
      </w:r>
    </w:p>
    <w:p w:rsidR="007E630E" w:rsidRPr="007E630E" w:rsidRDefault="007E630E" w:rsidP="007E630E">
      <w:pPr>
        <w:widowControl/>
        <w:numPr>
          <w:ilvl w:val="0"/>
          <w:numId w:val="9"/>
        </w:numPr>
        <w:autoSpaceDN/>
        <w:jc w:val="both"/>
        <w:textAlignment w:val="auto"/>
        <w:rPr>
          <w:rFonts w:asciiTheme="minorHAnsi" w:hAnsiTheme="minorHAnsi" w:cstheme="minorHAnsi"/>
        </w:rPr>
      </w:pPr>
      <w:r w:rsidRPr="007E630E">
        <w:rPr>
          <w:rFonts w:asciiTheme="minorHAnsi" w:hAnsiTheme="minorHAnsi" w:cstheme="minorHAnsi"/>
        </w:rPr>
        <w:t>k</w:t>
      </w:r>
      <w:r w:rsidRPr="007E630E">
        <w:rPr>
          <w:rFonts w:asciiTheme="minorHAnsi" w:hAnsiTheme="minorHAnsi" w:cstheme="minorHAnsi"/>
          <w:spacing w:val="5"/>
        </w:rPr>
        <w:t>orzystać z maszyn i urządzeń budowlanych sprawnych technicznie;</w:t>
      </w:r>
    </w:p>
    <w:p w:rsidR="007E630E" w:rsidRPr="007E630E" w:rsidRDefault="007E630E" w:rsidP="007E630E">
      <w:pPr>
        <w:widowControl/>
        <w:numPr>
          <w:ilvl w:val="0"/>
          <w:numId w:val="9"/>
        </w:numPr>
        <w:autoSpaceDN/>
        <w:jc w:val="both"/>
        <w:textAlignment w:val="auto"/>
        <w:rPr>
          <w:rFonts w:asciiTheme="minorHAnsi" w:hAnsiTheme="minorHAnsi" w:cstheme="minorHAnsi"/>
        </w:rPr>
      </w:pPr>
      <w:r w:rsidRPr="007E630E">
        <w:rPr>
          <w:rFonts w:asciiTheme="minorHAnsi" w:hAnsiTheme="minorHAnsi" w:cstheme="minorHAnsi"/>
          <w:spacing w:val="4"/>
        </w:rPr>
        <w:t xml:space="preserve">prace serwisowe maszyn i urządzeń wykorzystywanych do prac budowlanych </w:t>
      </w:r>
      <w:r w:rsidRPr="007E630E">
        <w:rPr>
          <w:rFonts w:asciiTheme="minorHAnsi" w:hAnsiTheme="minorHAnsi" w:cstheme="minorHAnsi"/>
          <w:spacing w:val="4"/>
        </w:rPr>
        <w:br/>
        <w:t xml:space="preserve">a także ich tankowanie </w:t>
      </w:r>
      <w:r w:rsidRPr="007E630E">
        <w:rPr>
          <w:rFonts w:asciiTheme="minorHAnsi" w:hAnsiTheme="minorHAnsi" w:cstheme="minorHAnsi"/>
        </w:rPr>
        <w:t>wykonywać poza terenem realizacji inwestycji;</w:t>
      </w:r>
    </w:p>
    <w:p w:rsidR="007E630E" w:rsidRPr="007E630E" w:rsidRDefault="007E630E" w:rsidP="007E630E">
      <w:pPr>
        <w:widowControl/>
        <w:numPr>
          <w:ilvl w:val="0"/>
          <w:numId w:val="9"/>
        </w:numPr>
        <w:autoSpaceDN/>
        <w:jc w:val="both"/>
        <w:textAlignment w:val="auto"/>
        <w:rPr>
          <w:rFonts w:asciiTheme="minorHAnsi" w:hAnsiTheme="minorHAnsi" w:cstheme="minorHAnsi"/>
        </w:rPr>
      </w:pPr>
      <w:r w:rsidRPr="007E630E">
        <w:rPr>
          <w:rFonts w:asciiTheme="minorHAnsi" w:hAnsiTheme="minorHAnsi" w:cstheme="minorHAnsi"/>
          <w:spacing w:val="13"/>
        </w:rPr>
        <w:t xml:space="preserve">ścieki bytowe z zaplecza podczas budowy należy gromadzić w przenośnych szczelnych toaletach </w:t>
      </w:r>
      <w:r w:rsidRPr="007E630E">
        <w:rPr>
          <w:rFonts w:asciiTheme="minorHAnsi" w:hAnsiTheme="minorHAnsi" w:cstheme="minorHAnsi"/>
          <w:spacing w:val="1"/>
        </w:rPr>
        <w:t>i okresowo wywozić przy pomocy podmiotów posiadających stosowne zezwolenia w tym zakresie;</w:t>
      </w:r>
    </w:p>
    <w:p w:rsidR="007E630E" w:rsidRPr="007E630E" w:rsidRDefault="007E630E" w:rsidP="007E630E">
      <w:pPr>
        <w:widowControl/>
        <w:numPr>
          <w:ilvl w:val="0"/>
          <w:numId w:val="9"/>
        </w:numPr>
        <w:autoSpaceDN/>
        <w:jc w:val="both"/>
        <w:textAlignment w:val="auto"/>
        <w:rPr>
          <w:rFonts w:asciiTheme="minorHAnsi" w:hAnsiTheme="minorHAnsi" w:cstheme="minorHAnsi"/>
        </w:rPr>
      </w:pPr>
      <w:r w:rsidRPr="007E630E">
        <w:rPr>
          <w:rFonts w:asciiTheme="minorHAnsi" w:hAnsiTheme="minorHAnsi" w:cstheme="minorHAnsi"/>
          <w:spacing w:val="4"/>
        </w:rPr>
        <w:t xml:space="preserve">gospodarować wytworzonymi odpadami w taki sposób, aby minimalizować </w:t>
      </w:r>
      <w:r w:rsidRPr="007E630E">
        <w:rPr>
          <w:rFonts w:asciiTheme="minorHAnsi" w:hAnsiTheme="minorHAnsi" w:cstheme="minorHAnsi"/>
          <w:spacing w:val="4"/>
        </w:rPr>
        <w:br/>
        <w:t xml:space="preserve">ich powstawanie, odpady </w:t>
      </w:r>
      <w:r w:rsidRPr="007E630E">
        <w:rPr>
          <w:rFonts w:asciiTheme="minorHAnsi" w:hAnsiTheme="minorHAnsi" w:cstheme="minorHAnsi"/>
          <w:spacing w:val="-4"/>
        </w:rPr>
        <w:t xml:space="preserve">magazynować selektywnie w wydzielonych miejscach oraz przekazywać je podmiotom posiadającym stosowne </w:t>
      </w:r>
      <w:r w:rsidRPr="007E630E">
        <w:rPr>
          <w:rFonts w:asciiTheme="minorHAnsi" w:hAnsiTheme="minorHAnsi" w:cstheme="minorHAnsi"/>
          <w:spacing w:val="2"/>
        </w:rPr>
        <w:t xml:space="preserve">zezwolenia w zakresie gospodarowania odpadami, na wszystkich etapach inwestycji (realizacji, eksploatacji </w:t>
      </w:r>
      <w:r w:rsidRPr="007E630E">
        <w:rPr>
          <w:rFonts w:asciiTheme="minorHAnsi" w:hAnsiTheme="minorHAnsi" w:cstheme="minorHAnsi"/>
          <w:spacing w:val="-2"/>
        </w:rPr>
        <w:t>i likwidacji);</w:t>
      </w:r>
    </w:p>
    <w:p w:rsidR="007E630E" w:rsidRPr="007E630E" w:rsidRDefault="007E630E" w:rsidP="007E630E">
      <w:pPr>
        <w:widowControl/>
        <w:numPr>
          <w:ilvl w:val="0"/>
          <w:numId w:val="9"/>
        </w:numPr>
        <w:autoSpaceDN/>
        <w:jc w:val="both"/>
        <w:textAlignment w:val="auto"/>
        <w:rPr>
          <w:rFonts w:asciiTheme="minorHAnsi" w:hAnsiTheme="minorHAnsi" w:cstheme="minorHAnsi"/>
        </w:rPr>
      </w:pPr>
      <w:r w:rsidRPr="007E630E">
        <w:rPr>
          <w:rFonts w:asciiTheme="minorHAnsi" w:hAnsiTheme="minorHAnsi" w:cstheme="minorHAnsi"/>
          <w:spacing w:val="5"/>
        </w:rPr>
        <w:t>wody opadowo-roztopowe rozprowadzać na tereny biologicznie czynne na terenie zainwestowania.</w:t>
      </w:r>
    </w:p>
    <w:p w:rsidR="007E630E" w:rsidRPr="007E630E" w:rsidRDefault="007E630E" w:rsidP="007E630E">
      <w:pPr>
        <w:jc w:val="both"/>
        <w:rPr>
          <w:rFonts w:asciiTheme="minorHAnsi" w:hAnsiTheme="minorHAnsi" w:cstheme="minorHAnsi"/>
        </w:rPr>
      </w:pPr>
    </w:p>
    <w:p w:rsidR="007E630E" w:rsidRPr="007E630E" w:rsidRDefault="007E630E" w:rsidP="007E630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</w:rPr>
      </w:pPr>
      <w:r w:rsidRPr="007E630E">
        <w:rPr>
          <w:rFonts w:asciiTheme="minorHAnsi" w:hAnsiTheme="minorHAnsi" w:cstheme="minorHAnsi"/>
          <w:b/>
          <w:u w:val="single"/>
        </w:rPr>
        <w:t>Inwestor:</w:t>
      </w:r>
    </w:p>
    <w:p w:rsidR="007E630E" w:rsidRPr="007E630E" w:rsidRDefault="007E630E" w:rsidP="007E630E">
      <w:pPr>
        <w:jc w:val="both"/>
        <w:rPr>
          <w:rFonts w:asciiTheme="minorHAnsi" w:hAnsiTheme="minorHAnsi" w:cstheme="minorHAnsi"/>
        </w:rPr>
      </w:pPr>
      <w:r w:rsidRPr="007E630E">
        <w:rPr>
          <w:rFonts w:asciiTheme="minorHAnsi" w:hAnsiTheme="minorHAnsi" w:cstheme="minorHAnsi"/>
        </w:rPr>
        <w:t>Solar Power 200 Sp. z o.o. z/s w Opolu</w:t>
      </w:r>
    </w:p>
    <w:p w:rsidR="007E630E" w:rsidRPr="007E630E" w:rsidRDefault="007E630E" w:rsidP="007E630E">
      <w:pPr>
        <w:jc w:val="both"/>
        <w:rPr>
          <w:rFonts w:asciiTheme="minorHAnsi" w:hAnsiTheme="minorHAnsi" w:cstheme="minorHAnsi"/>
        </w:rPr>
      </w:pPr>
      <w:r w:rsidRPr="007E630E">
        <w:rPr>
          <w:rFonts w:asciiTheme="minorHAnsi" w:hAnsiTheme="minorHAnsi" w:cstheme="minorHAnsi"/>
        </w:rPr>
        <w:t>ul. Kochanowskiego 1/2, 45-091 Opole</w:t>
      </w:r>
    </w:p>
    <w:p w:rsidR="007E630E" w:rsidRPr="007E630E" w:rsidRDefault="007E630E" w:rsidP="007E630E">
      <w:pPr>
        <w:jc w:val="both"/>
        <w:rPr>
          <w:rFonts w:asciiTheme="minorHAnsi" w:hAnsiTheme="minorHAnsi" w:cstheme="minorHAnsi"/>
        </w:rPr>
      </w:pPr>
    </w:p>
    <w:p w:rsidR="007E630E" w:rsidRPr="007E630E" w:rsidRDefault="007E630E" w:rsidP="007E630E">
      <w:pPr>
        <w:autoSpaceDE w:val="0"/>
        <w:adjustRightInd w:val="0"/>
        <w:jc w:val="both"/>
        <w:rPr>
          <w:rFonts w:asciiTheme="minorHAnsi" w:hAnsiTheme="minorHAnsi" w:cstheme="minorHAnsi"/>
          <w:bCs/>
          <w:u w:val="single"/>
        </w:rPr>
      </w:pPr>
      <w:r w:rsidRPr="007E630E">
        <w:rPr>
          <w:rFonts w:asciiTheme="minorHAnsi" w:hAnsiTheme="minorHAnsi" w:cstheme="minorHAnsi"/>
          <w:bCs/>
          <w:u w:val="single"/>
        </w:rPr>
        <w:t>Integralną częścią decyzji jest charakterystyka przedsięwzięcia.</w:t>
      </w:r>
    </w:p>
    <w:p w:rsidR="007E630E" w:rsidRPr="007E630E" w:rsidRDefault="007E630E" w:rsidP="007E630E">
      <w:pPr>
        <w:jc w:val="both"/>
        <w:rPr>
          <w:rFonts w:asciiTheme="minorHAnsi" w:hAnsiTheme="minorHAnsi" w:cstheme="minorHAnsi"/>
          <w:b/>
        </w:rPr>
      </w:pPr>
    </w:p>
    <w:p w:rsidR="007E630E" w:rsidRPr="007E630E" w:rsidRDefault="007E630E" w:rsidP="007E630E">
      <w:pPr>
        <w:jc w:val="both"/>
        <w:rPr>
          <w:rFonts w:asciiTheme="minorHAnsi" w:hAnsiTheme="minorHAnsi" w:cstheme="minorHAnsi"/>
          <w:b/>
        </w:rPr>
      </w:pPr>
    </w:p>
    <w:p w:rsidR="007E630E" w:rsidRPr="007E630E" w:rsidRDefault="007E630E" w:rsidP="007E630E">
      <w:pPr>
        <w:jc w:val="center"/>
        <w:rPr>
          <w:rFonts w:asciiTheme="minorHAnsi" w:hAnsiTheme="minorHAnsi" w:cstheme="minorHAnsi"/>
          <w:b/>
        </w:rPr>
      </w:pPr>
    </w:p>
    <w:p w:rsidR="007E630E" w:rsidRPr="007E630E" w:rsidRDefault="007E630E" w:rsidP="007E630E">
      <w:pPr>
        <w:jc w:val="center"/>
        <w:rPr>
          <w:rFonts w:asciiTheme="minorHAnsi" w:hAnsiTheme="minorHAnsi" w:cstheme="minorHAnsi"/>
          <w:b/>
        </w:rPr>
      </w:pPr>
    </w:p>
    <w:p w:rsidR="007E630E" w:rsidRPr="007E630E" w:rsidRDefault="007E630E" w:rsidP="007E630E">
      <w:pPr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7E630E">
        <w:rPr>
          <w:rFonts w:asciiTheme="minorHAnsi" w:hAnsiTheme="minorHAnsi" w:cstheme="minorHAnsi"/>
          <w:b/>
        </w:rPr>
        <w:t>Uzasadnienie</w:t>
      </w:r>
    </w:p>
    <w:p w:rsidR="007E630E" w:rsidRPr="007E630E" w:rsidRDefault="007E630E" w:rsidP="007E630E">
      <w:pPr>
        <w:jc w:val="both"/>
        <w:rPr>
          <w:rFonts w:asciiTheme="minorHAnsi" w:hAnsiTheme="minorHAnsi" w:cstheme="minorHAnsi"/>
        </w:rPr>
      </w:pPr>
    </w:p>
    <w:p w:rsidR="007E630E" w:rsidRPr="007E630E" w:rsidRDefault="007E630E" w:rsidP="007E630E">
      <w:pPr>
        <w:jc w:val="both"/>
        <w:rPr>
          <w:rFonts w:asciiTheme="minorHAnsi" w:hAnsiTheme="minorHAnsi" w:cstheme="minorHAnsi"/>
        </w:rPr>
      </w:pPr>
    </w:p>
    <w:p w:rsidR="007E630E" w:rsidRPr="007E630E" w:rsidRDefault="007E630E" w:rsidP="007E630E">
      <w:pPr>
        <w:pStyle w:val="Nagwek3"/>
        <w:shd w:val="clear" w:color="auto" w:fill="FFFFFF"/>
        <w:spacing w:before="0"/>
        <w:ind w:firstLine="709"/>
        <w:jc w:val="both"/>
        <w:rPr>
          <w:rFonts w:asciiTheme="minorHAnsi" w:hAnsiTheme="minorHAnsi" w:cstheme="minorHAnsi"/>
          <w:color w:val="auto"/>
          <w:szCs w:val="24"/>
        </w:rPr>
      </w:pPr>
      <w:r w:rsidRPr="007E630E">
        <w:rPr>
          <w:rFonts w:asciiTheme="minorHAnsi" w:hAnsiTheme="minorHAnsi" w:cstheme="minorHAnsi"/>
          <w:color w:val="auto"/>
          <w:szCs w:val="24"/>
        </w:rPr>
        <w:t xml:space="preserve">W dniu 15.04.2021 r. Pełnomocnik firmy Solar Power 200 Sp. z o.o. z/s w Opolu, ul. Kochanowskiego 1/2, 45-091 Opole wystąpił do Wójta Gminy Kołaczkowo z wnioskiem o wydanie decyzji o środowiskowych uwarunkowaniach dla przedsięwzięcia pn.: </w:t>
      </w:r>
      <w:r w:rsidRPr="007E630E">
        <w:rPr>
          <w:rFonts w:asciiTheme="minorHAnsi" w:eastAsia="Times New Roman" w:hAnsiTheme="minorHAnsi" w:cstheme="minorHAnsi"/>
          <w:color w:val="auto"/>
          <w:szCs w:val="24"/>
        </w:rPr>
        <w:t>„</w:t>
      </w:r>
      <w:r w:rsidRPr="007E630E">
        <w:rPr>
          <w:rFonts w:asciiTheme="minorHAnsi" w:hAnsiTheme="minorHAnsi" w:cstheme="minorHAnsi"/>
          <w:color w:val="auto"/>
          <w:szCs w:val="24"/>
        </w:rPr>
        <w:t>Budowa farmy fotowoltaicznej EPV Sokolniki o łącznej mocy do 3 MW włącznie wraz z niezbędną infrastrukturą (w tym również etapowo) w miejscowości Sokolniki (dz. nr ewid. 4/1), gmina Kołaczkowo, powiat wrzesiński, województwo wielkopolskie.”</w:t>
      </w:r>
    </w:p>
    <w:p w:rsidR="007E630E" w:rsidRPr="007E630E" w:rsidRDefault="007E630E" w:rsidP="007E630E">
      <w:pPr>
        <w:pStyle w:val="Standard"/>
        <w:ind w:firstLine="708"/>
        <w:jc w:val="both"/>
        <w:rPr>
          <w:rFonts w:asciiTheme="minorHAnsi" w:hAnsiTheme="minorHAnsi" w:cstheme="minorHAnsi"/>
        </w:rPr>
      </w:pPr>
      <w:r w:rsidRPr="007E630E">
        <w:rPr>
          <w:rFonts w:asciiTheme="minorHAnsi" w:hAnsiTheme="minorHAnsi" w:cstheme="minorHAnsi"/>
        </w:rPr>
        <w:t>Teren, na którym planowane jest przedsięwzięcie nie jest objęty miejscowym planem zagospodarowania przestrzennego.</w:t>
      </w:r>
    </w:p>
    <w:p w:rsidR="007E630E" w:rsidRPr="007E630E" w:rsidRDefault="007E630E" w:rsidP="007E630E">
      <w:pPr>
        <w:ind w:firstLine="708"/>
        <w:jc w:val="both"/>
        <w:rPr>
          <w:rFonts w:asciiTheme="minorHAnsi" w:hAnsiTheme="minorHAnsi" w:cstheme="minorHAnsi"/>
          <w:spacing w:val="-4"/>
        </w:rPr>
      </w:pPr>
      <w:r w:rsidRPr="007E630E">
        <w:rPr>
          <w:rFonts w:asciiTheme="minorHAnsi" w:hAnsiTheme="minorHAnsi" w:cstheme="minorHAnsi"/>
          <w:spacing w:val="-4"/>
        </w:rPr>
        <w:t xml:space="preserve">Na podstawie art. 75 ust. 1 pkt 4 ustawy z dnia 3 października 2008 r. o udostępnieniu informacji o środowisku i jego ochronie, udziale społeczeństwa w ochronie środowiska oraz ocenach oddziaływania na środowisko (t.j. </w:t>
      </w:r>
      <w:r w:rsidRPr="007E630E">
        <w:rPr>
          <w:rFonts w:asciiTheme="minorHAnsi" w:hAnsiTheme="minorHAnsi" w:cstheme="minorHAnsi"/>
        </w:rPr>
        <w:t>Dz. U. z 2021 r., poz. 247 ze zm.</w:t>
      </w:r>
      <w:r w:rsidRPr="007E630E">
        <w:rPr>
          <w:rFonts w:asciiTheme="minorHAnsi" w:hAnsiTheme="minorHAnsi" w:cstheme="minorHAnsi"/>
          <w:spacing w:val="-4"/>
        </w:rPr>
        <w:t>) (dalej: u.o.o.ś.), stwierdzono, że organem właściwym do wydania decyzji o środowiskowych uwarunkowaniach jest wójt.</w:t>
      </w:r>
    </w:p>
    <w:p w:rsidR="007E630E" w:rsidRPr="007E630E" w:rsidRDefault="007E630E" w:rsidP="007E630E">
      <w:pPr>
        <w:autoSpaceDE w:val="0"/>
        <w:adjustRightInd w:val="0"/>
        <w:ind w:firstLine="708"/>
        <w:jc w:val="both"/>
        <w:rPr>
          <w:rFonts w:asciiTheme="minorHAnsi" w:hAnsiTheme="minorHAnsi" w:cstheme="minorHAnsi"/>
          <w:kern w:val="28"/>
        </w:rPr>
      </w:pPr>
      <w:r w:rsidRPr="007E630E">
        <w:rPr>
          <w:rFonts w:asciiTheme="minorHAnsi" w:hAnsiTheme="minorHAnsi" w:cstheme="minorHAnsi"/>
          <w:kern w:val="28"/>
        </w:rPr>
        <w:t xml:space="preserve">Uzyskanie decyzji o środowiskowych uwarunkowaniach jest wymagane dla planowanych przedsięwzięć mogących zawsze znacząco oddziaływać na środowisko i przedsięwzięć mogących potencjalnie znacząco oddziaływać na środowisko. </w:t>
      </w:r>
    </w:p>
    <w:p w:rsidR="007E630E" w:rsidRPr="007E630E" w:rsidRDefault="007E630E" w:rsidP="007E630E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7E630E">
        <w:rPr>
          <w:rFonts w:asciiTheme="minorHAnsi" w:hAnsiTheme="minorHAnsi" w:cstheme="minorHAnsi"/>
          <w:spacing w:val="-1"/>
        </w:rPr>
        <w:tab/>
        <w:t xml:space="preserve">Planowane przedsięwzięcie zakwalifikowano zgodnie z § 3 ust. 1 pkt </w:t>
      </w:r>
      <w:r w:rsidRPr="007E630E">
        <w:rPr>
          <w:rFonts w:asciiTheme="minorHAnsi" w:hAnsiTheme="minorHAnsi" w:cstheme="minorHAnsi"/>
        </w:rPr>
        <w:t xml:space="preserve">54 lit. b </w:t>
      </w:r>
      <w:r w:rsidRPr="007E630E">
        <w:rPr>
          <w:rFonts w:asciiTheme="minorHAnsi" w:hAnsiTheme="minorHAnsi" w:cstheme="minorHAnsi"/>
          <w:spacing w:val="-1"/>
        </w:rPr>
        <w:t xml:space="preserve">Rozporządzenia Rady </w:t>
      </w:r>
      <w:r w:rsidRPr="007E630E">
        <w:rPr>
          <w:rFonts w:asciiTheme="minorHAnsi" w:hAnsiTheme="minorHAnsi" w:cstheme="minorHAnsi"/>
          <w:spacing w:val="1"/>
        </w:rPr>
        <w:t xml:space="preserve">Ministrów z 9 listopada 2010 r. w </w:t>
      </w:r>
      <w:r w:rsidRPr="007E630E">
        <w:rPr>
          <w:rFonts w:asciiTheme="minorHAnsi" w:hAnsiTheme="minorHAnsi" w:cstheme="minorHAnsi"/>
          <w:spacing w:val="11"/>
        </w:rPr>
        <w:t xml:space="preserve">sprawie przedsięwzięć mogących znacząco oddziaływać na środowisko (Dz. U. </w:t>
      </w:r>
      <w:r w:rsidRPr="007E630E">
        <w:rPr>
          <w:rFonts w:asciiTheme="minorHAnsi" w:hAnsiTheme="minorHAnsi" w:cstheme="minorHAnsi"/>
          <w:spacing w:val="-1"/>
        </w:rPr>
        <w:t xml:space="preserve">z 2019, poz. 1839) do przedsięwzięć mogących potencjalnie znacząco oddziaływać na środowisko jako </w:t>
      </w:r>
      <w:r w:rsidRPr="007E630E">
        <w:rPr>
          <w:rFonts w:asciiTheme="minorHAnsi" w:hAnsiTheme="minorHAnsi" w:cstheme="minorHAnsi"/>
          <w:shd w:val="clear" w:color="auto" w:fill="FFFFFF"/>
        </w:rPr>
        <w:t xml:space="preserve">zabudowa przemysłowa, w tym zabudowa systemami fotowoltaicznymi, lub magazynowa, wraz z towarzyszącą jej infrastrukturą, o powierzchni zabudowy nie mniejszej niż </w:t>
      </w:r>
      <w:r w:rsidRPr="007E630E">
        <w:rPr>
          <w:rFonts w:asciiTheme="minorHAnsi" w:hAnsiTheme="minorHAnsi" w:cstheme="minorHAnsi"/>
        </w:rPr>
        <w:t xml:space="preserve">1 ha na obszarach innych niż wymienione w lit. a, </w:t>
      </w:r>
      <w:r w:rsidRPr="007E630E">
        <w:rPr>
          <w:rFonts w:asciiTheme="minorHAnsi" w:hAnsiTheme="minorHAnsi" w:cstheme="minorHAnsi"/>
          <w:spacing w:val="1"/>
        </w:rPr>
        <w:t>dla których obowiązek przeprowadzenia oceny oddziaływania na środowisko może zostać stwierdzony.</w:t>
      </w:r>
    </w:p>
    <w:p w:rsidR="007E630E" w:rsidRPr="007E630E" w:rsidRDefault="007E630E" w:rsidP="007E630E">
      <w:pPr>
        <w:jc w:val="both"/>
        <w:rPr>
          <w:rFonts w:asciiTheme="minorHAnsi" w:hAnsiTheme="minorHAnsi" w:cstheme="minorHAnsi"/>
        </w:rPr>
      </w:pPr>
      <w:r w:rsidRPr="007E630E">
        <w:rPr>
          <w:rFonts w:asciiTheme="minorHAnsi" w:hAnsiTheme="minorHAnsi" w:cstheme="minorHAnsi"/>
        </w:rPr>
        <w:tab/>
        <w:t xml:space="preserve">Do wniosku została dołączona karta informacyjna przedsięwzięcia (dalej: k.i.p.) </w:t>
      </w:r>
      <w:r w:rsidRPr="007E630E">
        <w:rPr>
          <w:rFonts w:asciiTheme="minorHAnsi" w:hAnsiTheme="minorHAnsi" w:cstheme="minorHAnsi"/>
          <w:spacing w:val="5"/>
        </w:rPr>
        <w:t>opracowana pod kierownictwem R. Kowalczyka,</w:t>
      </w:r>
      <w:r w:rsidRPr="007E630E">
        <w:rPr>
          <w:rFonts w:asciiTheme="minorHAnsi" w:hAnsiTheme="minorHAnsi" w:cstheme="minorHAnsi"/>
        </w:rPr>
        <w:t xml:space="preserve"> mapa ewidencyjna obejmująca przewidywany teren, na którym będzie realizowane przedsięwzięcie oraz obejmująca obszar, na który będzie </w:t>
      </w:r>
      <w:r w:rsidRPr="007E630E">
        <w:rPr>
          <w:rFonts w:asciiTheme="minorHAnsi" w:hAnsiTheme="minorHAnsi" w:cstheme="minorHAnsi"/>
        </w:rPr>
        <w:br/>
        <w:t xml:space="preserve">ono oddziaływać, wypis z rejestru gruntów, informatyczny nośnik danych z ich zapisem w formie elektronicznej (w czterech egzemplarzach), opłata skarbowa </w:t>
      </w:r>
      <w:r w:rsidRPr="007E630E">
        <w:rPr>
          <w:rFonts w:asciiTheme="minorHAnsi" w:hAnsiTheme="minorHAnsi" w:cstheme="minorHAnsi"/>
          <w:spacing w:val="1"/>
        </w:rPr>
        <w:t>oraz pełnomocnictwo.</w:t>
      </w:r>
    </w:p>
    <w:p w:rsidR="007E630E" w:rsidRPr="007E630E" w:rsidRDefault="007E630E" w:rsidP="007E630E">
      <w:pPr>
        <w:pStyle w:val="Nagwek3"/>
        <w:spacing w:before="0"/>
        <w:ind w:firstLine="708"/>
        <w:jc w:val="both"/>
        <w:rPr>
          <w:rFonts w:asciiTheme="minorHAnsi" w:hAnsiTheme="minorHAnsi" w:cstheme="minorHAnsi"/>
          <w:color w:val="auto"/>
          <w:szCs w:val="24"/>
        </w:rPr>
      </w:pPr>
      <w:r w:rsidRPr="007E630E">
        <w:rPr>
          <w:rFonts w:asciiTheme="minorHAnsi" w:hAnsiTheme="minorHAnsi" w:cstheme="minorHAnsi"/>
          <w:color w:val="auto"/>
          <w:szCs w:val="24"/>
        </w:rPr>
        <w:t xml:space="preserve">W związku z tym, iż wniosek zawierał braki formalne organ pismem znak sprawy: OŚ.6220.2.2021 z dn. 19.04.2021 r. wezwał Wnioskodawcę w terminie 14 dni od daty otrzymania wezwania do usunięcia braków złożonego wniosku o wydanie decyzji o środowiskowych uwarunkowaniach tj. </w:t>
      </w:r>
      <w:r w:rsidRPr="007E630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o przedłożenie </w:t>
      </w:r>
      <w:r w:rsidRPr="007E630E">
        <w:rPr>
          <w:rFonts w:asciiTheme="minorHAnsi" w:hAnsiTheme="minorHAnsi" w:cstheme="minorHAnsi"/>
          <w:color w:val="auto"/>
          <w:szCs w:val="24"/>
          <w:shd w:val="clear" w:color="auto" w:fill="FFFFFF"/>
        </w:rPr>
        <w:t xml:space="preserve">wypisu z rejestru gruntów lub inny dokument, w postaci papierowej lub elektronicznej, wydane przez organ prowadzący ewidencję gruntów i budynków, pozwalający na ustalenie stron postępowania, zawierający co najmniej numer działki ewidencyjnej oraz, o ile zostały ujawnione: numer jej księgi wieczystej, imię i nazwisko albo nazwę oraz adres podmiotu ewidencyjnego, obejmujący przewidywany teren, na którym będzie realizowane przedsięwzięcie, oraz obejmujący obszar, o którym mowa w ust. 3a zdanie drugie, z zastrzeżeniem ust. 1a. - art. </w:t>
      </w:r>
      <w:r w:rsidRPr="007E630E">
        <w:rPr>
          <w:rFonts w:asciiTheme="minorHAnsi" w:hAnsiTheme="minorHAnsi" w:cstheme="minorHAnsi"/>
          <w:color w:val="auto"/>
          <w:szCs w:val="24"/>
        </w:rPr>
        <w:t>74 ust. 1 pkt 6 u.o.o.ś.</w:t>
      </w:r>
    </w:p>
    <w:p w:rsidR="007E630E" w:rsidRPr="007E630E" w:rsidRDefault="007E630E" w:rsidP="007E630E">
      <w:pPr>
        <w:autoSpaceDN/>
        <w:ind w:firstLine="708"/>
        <w:contextualSpacing/>
        <w:jc w:val="both"/>
        <w:rPr>
          <w:rFonts w:asciiTheme="minorHAnsi" w:hAnsiTheme="minorHAnsi" w:cstheme="minorHAnsi"/>
        </w:rPr>
      </w:pPr>
      <w:r w:rsidRPr="007E630E">
        <w:rPr>
          <w:rFonts w:asciiTheme="minorHAnsi" w:hAnsiTheme="minorHAnsi" w:cstheme="minorHAnsi"/>
        </w:rPr>
        <w:t xml:space="preserve">Wnioskodawca w odpowiedzi na ww. pismo zwrócił się do Wójta Gminy Kołaczkowo </w:t>
      </w:r>
      <w:r w:rsidRPr="007E630E">
        <w:rPr>
          <w:rFonts w:asciiTheme="minorHAnsi" w:hAnsiTheme="minorHAnsi" w:cstheme="minorHAnsi"/>
        </w:rPr>
        <w:br/>
        <w:t xml:space="preserve">w dniu 10.05.2021 r. o przedłużenie terminu zakreślonego w wezwaniu organu motywując tym, że nadal oczekuje na reakcję organu prowadzącego ewidencję gruntów. Organ przychylił się </w:t>
      </w:r>
      <w:r w:rsidRPr="007E630E">
        <w:rPr>
          <w:rFonts w:asciiTheme="minorHAnsi" w:hAnsiTheme="minorHAnsi" w:cstheme="minorHAnsi"/>
        </w:rPr>
        <w:br/>
        <w:t xml:space="preserve">do tej prośby i w piśmie znak sprawy: OŚ.6220.2.2021 z dnia 12.05.2021 r. wyznaczył nowy </w:t>
      </w:r>
      <w:r w:rsidRPr="007E630E">
        <w:rPr>
          <w:rFonts w:asciiTheme="minorHAnsi" w:hAnsiTheme="minorHAnsi" w:cstheme="minorHAnsi"/>
          <w:iCs/>
        </w:rPr>
        <w:t xml:space="preserve">termin na uzupełnienie braków wniosku </w:t>
      </w:r>
      <w:r w:rsidRPr="007E630E">
        <w:rPr>
          <w:rFonts w:asciiTheme="minorHAnsi" w:hAnsiTheme="minorHAnsi" w:cstheme="minorHAnsi"/>
        </w:rPr>
        <w:t>doręczonego organowi w dniu 15.04.2021 r. o wydanie decyzji o środowiskowych uwarunkowaniach dla ww. przedsięwzięcia w ter</w:t>
      </w:r>
      <w:r w:rsidRPr="007E630E">
        <w:rPr>
          <w:rFonts w:asciiTheme="minorHAnsi" w:hAnsiTheme="minorHAnsi" w:cstheme="minorHAnsi"/>
          <w:iCs/>
        </w:rPr>
        <w:t>minie do 07.06.2021</w:t>
      </w:r>
      <w:r w:rsidRPr="007E630E">
        <w:rPr>
          <w:rFonts w:asciiTheme="minorHAnsi" w:hAnsiTheme="minorHAnsi" w:cstheme="minorHAnsi"/>
          <w:bCs/>
          <w:iCs/>
        </w:rPr>
        <w:t xml:space="preserve"> r.</w:t>
      </w:r>
      <w:r w:rsidRPr="007E630E">
        <w:rPr>
          <w:rFonts w:asciiTheme="minorHAnsi" w:hAnsiTheme="minorHAnsi" w:cstheme="minorHAnsi"/>
          <w:iCs/>
        </w:rPr>
        <w:t xml:space="preserve"> </w:t>
      </w:r>
      <w:r w:rsidRPr="007E630E">
        <w:rPr>
          <w:rFonts w:asciiTheme="minorHAnsi" w:hAnsiTheme="minorHAnsi" w:cstheme="minorHAnsi"/>
          <w:iCs/>
        </w:rPr>
        <w:br/>
        <w:t xml:space="preserve">W tym samym dniu tj. 12.05.2021 r. do organu wpłynęło </w:t>
      </w:r>
      <w:r w:rsidRPr="007E630E">
        <w:rPr>
          <w:rFonts w:asciiTheme="minorHAnsi" w:hAnsiTheme="minorHAnsi" w:cstheme="minorHAnsi"/>
        </w:rPr>
        <w:t>stosowne uzupełnienie.</w:t>
      </w:r>
    </w:p>
    <w:p w:rsidR="007E630E" w:rsidRPr="007E630E" w:rsidRDefault="007E630E" w:rsidP="007E630E">
      <w:pPr>
        <w:autoSpaceDN/>
        <w:ind w:firstLine="708"/>
        <w:contextualSpacing/>
        <w:jc w:val="both"/>
        <w:rPr>
          <w:rFonts w:asciiTheme="minorHAnsi" w:hAnsiTheme="minorHAnsi" w:cstheme="minorHAnsi"/>
          <w:iCs/>
        </w:rPr>
      </w:pPr>
    </w:p>
    <w:p w:rsidR="007E630E" w:rsidRPr="007E630E" w:rsidRDefault="007E630E" w:rsidP="007E630E">
      <w:pPr>
        <w:ind w:firstLine="708"/>
        <w:jc w:val="both"/>
        <w:rPr>
          <w:rFonts w:asciiTheme="minorHAnsi" w:hAnsiTheme="minorHAnsi" w:cstheme="minorHAnsi"/>
        </w:rPr>
      </w:pPr>
      <w:r w:rsidRPr="007E630E">
        <w:rPr>
          <w:rFonts w:asciiTheme="minorHAnsi" w:hAnsiTheme="minorHAnsi" w:cstheme="minorHAnsi"/>
        </w:rPr>
        <w:lastRenderedPageBreak/>
        <w:t xml:space="preserve">O wszczęciu postępowania zawiadomiono strony postępowania pismem znak sprawy: OŚ.6220.2.2021 z dn. 14.05.2021 r., które mogły zapoznać się z dokumentacją sprawy, składać uwagi i wnioski w siedzibie Urzędu Gminy w Kołaczkowie przy ul. Plac Władysława Reymonta 3 </w:t>
      </w:r>
      <w:r w:rsidRPr="007E630E">
        <w:rPr>
          <w:rFonts w:asciiTheme="minorHAnsi" w:hAnsiTheme="minorHAnsi" w:cstheme="minorHAnsi"/>
        </w:rPr>
        <w:br/>
        <w:t>w godz. urzędowania. Dodatkowo Wójt Gminy Kołaczkowo obwieszczeniem zgodnie z art. 61 § 4 oraz art. 49 ustawy z dnia 14 czerwca 1960 r. Kodeks postępowania administracyjnego (dalej: k.p.a.) (Dz.U.2021.735 t.j.)</w:t>
      </w:r>
      <w:r w:rsidRPr="007E630E">
        <w:rPr>
          <w:rStyle w:val="ng-binding"/>
          <w:rFonts w:asciiTheme="minorHAnsi" w:hAnsiTheme="minorHAnsi" w:cstheme="minorHAnsi"/>
          <w:bCs/>
        </w:rPr>
        <w:t xml:space="preserve">, </w:t>
      </w:r>
      <w:r w:rsidRPr="007E630E">
        <w:rPr>
          <w:rFonts w:asciiTheme="minorHAnsi" w:hAnsiTheme="minorHAnsi" w:cstheme="minorHAnsi"/>
        </w:rPr>
        <w:t xml:space="preserve">w związku z art. 74 ust. 3 u.o.o.ś. zawiadomił w charakterze strony prowadzonego postępowania, osoby, którym przysługuje prawo rzeczowe do nieruchomości </w:t>
      </w:r>
      <w:r w:rsidRPr="007E630E">
        <w:rPr>
          <w:rFonts w:asciiTheme="minorHAnsi" w:hAnsiTheme="minorHAnsi" w:cstheme="minorHAnsi"/>
        </w:rPr>
        <w:br/>
        <w:t xml:space="preserve">tj. dz. nr ewid. 75 </w:t>
      </w:r>
      <w:r w:rsidRPr="007E630E">
        <w:rPr>
          <w:rFonts w:asciiTheme="minorHAnsi" w:eastAsia="Times New Roman" w:hAnsiTheme="minorHAnsi" w:cstheme="minorHAnsi"/>
          <w:lang w:eastAsia="pl-PL"/>
        </w:rPr>
        <w:t>(obręb ewidencyjny 303001_2.0112.75)</w:t>
      </w:r>
      <w:r w:rsidRPr="007E630E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Pr="007E630E">
        <w:rPr>
          <w:rFonts w:asciiTheme="minorHAnsi" w:hAnsiTheme="minorHAnsi" w:cstheme="minorHAnsi"/>
        </w:rPr>
        <w:t xml:space="preserve">o wszczęciu postępowania w sprawie wydania decyzji o środowiskowych uwarunkowaniach dla ww. przedsięwzięcia. Organ poinformował również o uprawnieniach stron tego postępowania wynikających z art. 10 </w:t>
      </w:r>
      <w:r w:rsidRPr="007E630E">
        <w:rPr>
          <w:rFonts w:asciiTheme="minorHAnsi" w:hAnsiTheme="minorHAnsi" w:cstheme="minorHAnsi"/>
          <w:shd w:val="clear" w:color="auto" w:fill="FFFFFF"/>
        </w:rPr>
        <w:t>i 73 § 1 k.p.a. </w:t>
      </w:r>
      <w:r w:rsidRPr="007E630E">
        <w:rPr>
          <w:rFonts w:asciiTheme="minorHAnsi" w:hAnsiTheme="minorHAnsi" w:cstheme="minorHAnsi"/>
        </w:rPr>
        <w:t xml:space="preserve">do czynnego udziału w każdym etapie postępowania, tj. o możliwości zapoznania się z dokumentacją sprawy, składania uwag i wniosków w siedzibie Urzędu Gminy w Kołaczkowie, przy ul. Plac Reymonta 3, pok. nr 11, w godz. urzędowania (pon. 8-16, wt-pt. 7-15) </w:t>
      </w:r>
      <w:r w:rsidRPr="007E630E">
        <w:rPr>
          <w:rFonts w:asciiTheme="minorHAnsi" w:hAnsiTheme="minorHAnsi" w:cstheme="minorHAnsi"/>
          <w:bCs/>
        </w:rPr>
        <w:t xml:space="preserve">osobiście, przez pełnomocnika </w:t>
      </w:r>
      <w:r w:rsidRPr="007E630E">
        <w:rPr>
          <w:rFonts w:asciiTheme="minorHAnsi" w:hAnsiTheme="minorHAnsi" w:cstheme="minorHAnsi"/>
          <w:bCs/>
        </w:rPr>
        <w:br/>
        <w:t xml:space="preserve">lub na piśmie, a także za pomocą poczty elektronicznej na adres: </w:t>
      </w:r>
      <w:hyperlink r:id="rId8" w:history="1">
        <w:r w:rsidRPr="007E630E">
          <w:rPr>
            <w:rStyle w:val="Hipercze"/>
            <w:rFonts w:asciiTheme="minorHAnsi" w:hAnsiTheme="minorHAnsi" w:cstheme="minorHAnsi"/>
            <w:bCs/>
            <w:color w:val="auto"/>
          </w:rPr>
          <w:t>ug@kolaczkowo.pl</w:t>
        </w:r>
      </w:hyperlink>
      <w:r w:rsidRPr="007E630E">
        <w:rPr>
          <w:rFonts w:asciiTheme="minorHAnsi" w:hAnsiTheme="minorHAnsi" w:cstheme="minorHAnsi"/>
          <w:bCs/>
        </w:rPr>
        <w:t xml:space="preserve"> </w:t>
      </w:r>
      <w:r w:rsidRPr="007E630E">
        <w:rPr>
          <w:rFonts w:asciiTheme="minorHAnsi" w:hAnsiTheme="minorHAnsi" w:cstheme="minorHAnsi"/>
          <w:bCs/>
        </w:rPr>
        <w:br/>
        <w:t xml:space="preserve">lub </w:t>
      </w:r>
      <w:hyperlink r:id="rId9" w:history="1">
        <w:r w:rsidRPr="007E630E">
          <w:rPr>
            <w:rStyle w:val="Hipercze"/>
            <w:rFonts w:asciiTheme="minorHAnsi" w:hAnsiTheme="minorHAnsi" w:cstheme="minorHAnsi"/>
            <w:bCs/>
            <w:color w:val="auto"/>
          </w:rPr>
          <w:t>srodowisko@kolaczkowo.pl</w:t>
        </w:r>
      </w:hyperlink>
      <w:r w:rsidRPr="007E630E">
        <w:rPr>
          <w:rFonts w:asciiTheme="minorHAnsi" w:hAnsiTheme="minorHAnsi" w:cstheme="minorHAnsi"/>
          <w:bCs/>
        </w:rPr>
        <w:t>.</w:t>
      </w:r>
    </w:p>
    <w:p w:rsidR="007E630E" w:rsidRPr="007E630E" w:rsidRDefault="007E630E" w:rsidP="007E630E">
      <w:pPr>
        <w:pStyle w:val="Akapitzlist"/>
        <w:ind w:left="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E630E">
        <w:rPr>
          <w:rFonts w:asciiTheme="minorHAnsi" w:hAnsiTheme="minorHAnsi" w:cstheme="minorHAnsi"/>
          <w:sz w:val="24"/>
          <w:szCs w:val="24"/>
        </w:rPr>
        <w:t xml:space="preserve">W toku prowadzonego postępowania, na podstawie art. 64 ust. 1 pkt 1, 2 i 4 </w:t>
      </w:r>
      <w:r w:rsidRPr="007E630E">
        <w:rPr>
          <w:rFonts w:asciiTheme="minorHAnsi" w:hAnsiTheme="minorHAnsi" w:cstheme="minorHAnsi"/>
          <w:spacing w:val="-4"/>
          <w:sz w:val="24"/>
          <w:szCs w:val="24"/>
        </w:rPr>
        <w:t>u.o.o.ś</w:t>
      </w:r>
      <w:r w:rsidRPr="007E630E">
        <w:rPr>
          <w:rFonts w:asciiTheme="minorHAnsi" w:hAnsiTheme="minorHAnsi" w:cstheme="minorHAnsi"/>
          <w:sz w:val="24"/>
          <w:szCs w:val="24"/>
        </w:rPr>
        <w:t xml:space="preserve">., Wójt Gminy Kołaczkowo pismem znak sprawy: OŚ.6220.2.2021 z dn. 14.05.2021 r., </w:t>
      </w:r>
      <w:r w:rsidRPr="007E630E">
        <w:rPr>
          <w:rFonts w:asciiTheme="minorHAnsi" w:hAnsiTheme="minorHAnsi" w:cstheme="minorHAnsi"/>
          <w:sz w:val="24"/>
          <w:szCs w:val="24"/>
        </w:rPr>
        <w:br/>
        <w:t>wystąpił z zapytaniem do Regionalnego Dyrektora Ochrony Środowiska w Poznaniu, Państwowego Powiatowego Inspektora Sanitarnego we Wrześni oraz Dyrektora Zarządu Zlewni Wód Polskich w Kole o wydanie opinii w sprawie obowiązku przeprowadzenia oceny oddziaływania przedsięwzięcia na środowisko i określenia zakresu raportu o oddziaływaniu przedsięwzięcia na środowisko dla planowanego przedsięwzięcia.</w:t>
      </w:r>
    </w:p>
    <w:p w:rsidR="007E630E" w:rsidRPr="007E630E" w:rsidRDefault="007E630E" w:rsidP="007E630E">
      <w:pPr>
        <w:pStyle w:val="Akapitzlist"/>
        <w:ind w:left="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E630E">
        <w:rPr>
          <w:rFonts w:asciiTheme="minorHAnsi" w:hAnsiTheme="minorHAnsi" w:cstheme="minorHAnsi"/>
          <w:sz w:val="24"/>
          <w:szCs w:val="24"/>
        </w:rPr>
        <w:t xml:space="preserve">Ww. organy opiniujące jednoznacznie w przesłanych opiniach uznały, </w:t>
      </w:r>
      <w:r w:rsidRPr="007E630E">
        <w:rPr>
          <w:rFonts w:asciiTheme="minorHAnsi" w:hAnsiTheme="minorHAnsi" w:cstheme="minorHAnsi"/>
          <w:sz w:val="24"/>
          <w:szCs w:val="24"/>
        </w:rPr>
        <w:br/>
        <w:t xml:space="preserve">iż dla ww. przedsięwzięcia nie ma potrzeby przeprowadzenia oceny oddziaływania na środowisko. Opinie wpłynęły do organu w dniach: </w:t>
      </w:r>
    </w:p>
    <w:p w:rsidR="007E630E" w:rsidRPr="007E630E" w:rsidRDefault="007E630E" w:rsidP="007E630E">
      <w:pPr>
        <w:pStyle w:val="Akapitzlist"/>
        <w:ind w:left="0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7E630E" w:rsidRPr="007E630E" w:rsidRDefault="007E630E" w:rsidP="007E630E">
      <w:pPr>
        <w:pStyle w:val="Akapitzlist"/>
        <w:numPr>
          <w:ilvl w:val="0"/>
          <w:numId w:val="2"/>
        </w:numPr>
        <w:autoSpaceDN/>
        <w:ind w:left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E630E">
        <w:rPr>
          <w:rFonts w:asciiTheme="minorHAnsi" w:hAnsiTheme="minorHAnsi" w:cstheme="minorHAnsi"/>
          <w:sz w:val="24"/>
          <w:szCs w:val="24"/>
        </w:rPr>
        <w:t>27.05.2021 r. (za pośrednictwem Poczty Polskiej) – Państwowy Powiatowy Inspektor Sanitarny we Wrześni, znak sprawy: ON.NS.9011.237.2021 z dnia 25.05.2021 r.</w:t>
      </w:r>
    </w:p>
    <w:p w:rsidR="007E630E" w:rsidRPr="007E630E" w:rsidRDefault="007E630E" w:rsidP="007E630E">
      <w:pPr>
        <w:pStyle w:val="Akapitzlist"/>
        <w:autoSpaceDN/>
        <w:ind w:left="426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7E630E" w:rsidRPr="007E630E" w:rsidRDefault="007E630E" w:rsidP="007E630E">
      <w:pPr>
        <w:pStyle w:val="Akapitzlist"/>
        <w:numPr>
          <w:ilvl w:val="0"/>
          <w:numId w:val="2"/>
        </w:numPr>
        <w:autoSpaceDN/>
        <w:ind w:left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E630E">
        <w:rPr>
          <w:rFonts w:asciiTheme="minorHAnsi" w:hAnsiTheme="minorHAnsi" w:cstheme="minorHAnsi"/>
          <w:sz w:val="24"/>
          <w:szCs w:val="24"/>
        </w:rPr>
        <w:t>31.05.2021 r. (za pośrednictwem Poczty Polskiej) – Dyrektor Zarządu Zlewni Wód Polskich w Kole, znak sprawy: PO.ZZŚ.3.435.192.2021.RG z dnia 27.05.2021 r.</w:t>
      </w:r>
    </w:p>
    <w:p w:rsidR="007E630E" w:rsidRPr="007E630E" w:rsidRDefault="007E630E" w:rsidP="007E630E">
      <w:pPr>
        <w:autoSpaceDN/>
        <w:contextualSpacing/>
        <w:jc w:val="both"/>
        <w:rPr>
          <w:rFonts w:asciiTheme="minorHAnsi" w:hAnsiTheme="minorHAnsi" w:cstheme="minorHAnsi"/>
        </w:rPr>
      </w:pPr>
    </w:p>
    <w:p w:rsidR="007E630E" w:rsidRPr="007E630E" w:rsidRDefault="007E630E" w:rsidP="007E630E">
      <w:pPr>
        <w:autoSpaceDN/>
        <w:contextualSpacing/>
        <w:jc w:val="both"/>
        <w:rPr>
          <w:rFonts w:asciiTheme="minorHAnsi" w:hAnsiTheme="minorHAnsi" w:cstheme="minorHAnsi"/>
          <w:bCs/>
        </w:rPr>
      </w:pPr>
      <w:r w:rsidRPr="007E630E">
        <w:rPr>
          <w:rFonts w:asciiTheme="minorHAnsi" w:hAnsiTheme="minorHAnsi" w:cstheme="minorHAnsi"/>
        </w:rPr>
        <w:t xml:space="preserve">Dyrektor Zarządu Zlewni Wód Polskich w Kole w ww. opinii </w:t>
      </w:r>
      <w:r w:rsidRPr="007E630E">
        <w:rPr>
          <w:rFonts w:asciiTheme="minorHAnsi" w:hAnsiTheme="minorHAnsi" w:cstheme="minorHAnsi"/>
          <w:bCs/>
        </w:rPr>
        <w:t>wskazał również na konieczność określenia w decyzji o środowiskowych uwarunkowaniach następujących warunków:</w:t>
      </w:r>
    </w:p>
    <w:p w:rsidR="007E630E" w:rsidRPr="007E630E" w:rsidRDefault="007E630E" w:rsidP="007E630E">
      <w:pPr>
        <w:autoSpaceDN/>
        <w:contextualSpacing/>
        <w:jc w:val="both"/>
        <w:rPr>
          <w:rFonts w:asciiTheme="minorHAnsi" w:hAnsiTheme="minorHAnsi" w:cstheme="minorHAnsi"/>
          <w:bCs/>
        </w:rPr>
      </w:pPr>
    </w:p>
    <w:p w:rsidR="007E630E" w:rsidRPr="007E630E" w:rsidRDefault="007E630E" w:rsidP="007E630E">
      <w:pPr>
        <w:widowControl/>
        <w:numPr>
          <w:ilvl w:val="0"/>
          <w:numId w:val="6"/>
        </w:numPr>
        <w:tabs>
          <w:tab w:val="decimal" w:pos="360"/>
        </w:tabs>
        <w:suppressAutoHyphens w:val="0"/>
        <w:autoSpaceDN/>
        <w:jc w:val="both"/>
        <w:textAlignment w:val="auto"/>
        <w:rPr>
          <w:rFonts w:asciiTheme="minorHAnsi" w:hAnsiTheme="minorHAnsi" w:cstheme="minorHAnsi"/>
          <w:spacing w:val="3"/>
        </w:rPr>
      </w:pPr>
      <w:r w:rsidRPr="007E630E">
        <w:rPr>
          <w:rFonts w:asciiTheme="minorHAnsi" w:hAnsiTheme="minorHAnsi" w:cstheme="minorHAnsi"/>
          <w:spacing w:val="3"/>
        </w:rPr>
        <w:t xml:space="preserve">eksploatację przedsięwzięcia prowadzić z użyciem paneli fotowoltaicznych o maksymalnej łącznej mocy do </w:t>
      </w:r>
      <w:r w:rsidRPr="007E630E">
        <w:rPr>
          <w:rFonts w:asciiTheme="minorHAnsi" w:hAnsiTheme="minorHAnsi" w:cstheme="minorHAnsi"/>
        </w:rPr>
        <w:t>3 MW, na działce o nr ew. 4/1, obręb Sokolniki, gm. Kołaczkowo;</w:t>
      </w:r>
    </w:p>
    <w:p w:rsidR="007E630E" w:rsidRPr="007E630E" w:rsidRDefault="007E630E" w:rsidP="007E630E">
      <w:pPr>
        <w:widowControl/>
        <w:numPr>
          <w:ilvl w:val="0"/>
          <w:numId w:val="6"/>
        </w:numPr>
        <w:tabs>
          <w:tab w:val="decimal" w:pos="360"/>
          <w:tab w:val="right" w:pos="9501"/>
        </w:tabs>
        <w:suppressAutoHyphens w:val="0"/>
        <w:autoSpaceDN/>
        <w:jc w:val="both"/>
        <w:textAlignment w:val="auto"/>
        <w:rPr>
          <w:rFonts w:asciiTheme="minorHAnsi" w:hAnsiTheme="minorHAnsi" w:cstheme="minorHAnsi"/>
          <w:spacing w:val="3"/>
        </w:rPr>
      </w:pPr>
      <w:r w:rsidRPr="007E630E">
        <w:rPr>
          <w:rFonts w:asciiTheme="minorHAnsi" w:hAnsiTheme="minorHAnsi" w:cstheme="minorHAnsi"/>
          <w:spacing w:val="3"/>
        </w:rPr>
        <w:t xml:space="preserve">należy zastosować moduły fotowoltaiczne o powierzchni antyrefleksyjnej, zapobiegającej efektowi odbicia </w:t>
      </w:r>
      <w:r w:rsidRPr="007E630E">
        <w:rPr>
          <w:rFonts w:asciiTheme="minorHAnsi" w:hAnsiTheme="minorHAnsi" w:cstheme="minorHAnsi"/>
          <w:spacing w:val="1"/>
        </w:rPr>
        <w:t>światła od powierzchni paneli;</w:t>
      </w:r>
    </w:p>
    <w:p w:rsidR="007E630E" w:rsidRPr="007E630E" w:rsidRDefault="007E630E" w:rsidP="007E630E">
      <w:pPr>
        <w:widowControl/>
        <w:numPr>
          <w:ilvl w:val="0"/>
          <w:numId w:val="6"/>
        </w:numPr>
        <w:tabs>
          <w:tab w:val="decimal" w:pos="360"/>
          <w:tab w:val="right" w:pos="9501"/>
        </w:tabs>
        <w:suppressAutoHyphens w:val="0"/>
        <w:autoSpaceDN/>
        <w:jc w:val="both"/>
        <w:textAlignment w:val="auto"/>
        <w:rPr>
          <w:rFonts w:asciiTheme="minorHAnsi" w:hAnsiTheme="minorHAnsi" w:cstheme="minorHAnsi"/>
          <w:spacing w:val="2"/>
        </w:rPr>
      </w:pPr>
      <w:r w:rsidRPr="007E630E">
        <w:rPr>
          <w:rFonts w:asciiTheme="minorHAnsi" w:hAnsiTheme="minorHAnsi" w:cstheme="minorHAnsi"/>
          <w:spacing w:val="2"/>
        </w:rPr>
        <w:t xml:space="preserve">w przypadku zastosowania transformatorów typu olejowego, należy wyposażyć je w szczelne misy olejowe </w:t>
      </w:r>
      <w:r w:rsidRPr="007E630E">
        <w:rPr>
          <w:rFonts w:asciiTheme="minorHAnsi" w:hAnsiTheme="minorHAnsi" w:cstheme="minorHAnsi"/>
        </w:rPr>
        <w:t xml:space="preserve">o pojemności pozwalającej pomieścić całą objętość oleju znajdującego się w transformatorze oraz pozostałości </w:t>
      </w:r>
      <w:r w:rsidRPr="007E630E">
        <w:rPr>
          <w:rFonts w:asciiTheme="minorHAnsi" w:hAnsiTheme="minorHAnsi" w:cstheme="minorHAnsi"/>
          <w:spacing w:val="-1"/>
        </w:rPr>
        <w:t>po ewentualnej akcji gaśniczej;</w:t>
      </w:r>
    </w:p>
    <w:p w:rsidR="007E630E" w:rsidRPr="007E630E" w:rsidRDefault="007E630E" w:rsidP="007E630E">
      <w:pPr>
        <w:widowControl/>
        <w:numPr>
          <w:ilvl w:val="0"/>
          <w:numId w:val="6"/>
        </w:numPr>
        <w:tabs>
          <w:tab w:val="decimal" w:pos="360"/>
        </w:tabs>
        <w:suppressAutoHyphens w:val="0"/>
        <w:autoSpaceDN/>
        <w:jc w:val="both"/>
        <w:textAlignment w:val="auto"/>
        <w:rPr>
          <w:rFonts w:asciiTheme="minorHAnsi" w:hAnsiTheme="minorHAnsi" w:cstheme="minorHAnsi"/>
          <w:spacing w:val="5"/>
        </w:rPr>
      </w:pPr>
      <w:r w:rsidRPr="007E630E">
        <w:rPr>
          <w:rFonts w:asciiTheme="minorHAnsi" w:hAnsiTheme="minorHAnsi" w:cstheme="minorHAnsi"/>
          <w:spacing w:val="5"/>
        </w:rPr>
        <w:t>nie budować na terenie inwestycji szczelnie utwardzonych dróg i placów wewnętrznych;</w:t>
      </w:r>
    </w:p>
    <w:p w:rsidR="007E630E" w:rsidRPr="007E630E" w:rsidRDefault="007E630E" w:rsidP="007E630E">
      <w:pPr>
        <w:widowControl/>
        <w:numPr>
          <w:ilvl w:val="0"/>
          <w:numId w:val="6"/>
        </w:numPr>
        <w:tabs>
          <w:tab w:val="decimal" w:pos="360"/>
        </w:tabs>
        <w:suppressAutoHyphens w:val="0"/>
        <w:autoSpaceDN/>
        <w:jc w:val="both"/>
        <w:textAlignment w:val="auto"/>
        <w:rPr>
          <w:rFonts w:asciiTheme="minorHAnsi" w:hAnsiTheme="minorHAnsi" w:cstheme="minorHAnsi"/>
          <w:spacing w:val="-2"/>
        </w:rPr>
      </w:pPr>
      <w:r w:rsidRPr="007E630E">
        <w:rPr>
          <w:rFonts w:asciiTheme="minorHAnsi" w:hAnsiTheme="minorHAnsi" w:cstheme="minorHAnsi"/>
          <w:spacing w:val="-2"/>
        </w:rPr>
        <w:t xml:space="preserve">teren budowy, miejsca postoju pojazdów i maszyn, wyposażyć w sorbenty i biopreparaty neutralizujące wycieki </w:t>
      </w:r>
      <w:r w:rsidRPr="007E630E">
        <w:rPr>
          <w:rFonts w:asciiTheme="minorHAnsi" w:hAnsiTheme="minorHAnsi" w:cstheme="minorHAnsi"/>
        </w:rPr>
        <w:t>paliw i płynów eksploatacyjnych, właściwe w zakresie ilości i rodzaju potencjalnego zagrożenia, mogącego wystąpić w następstwie sytuacji awaryjnych;</w:t>
      </w:r>
    </w:p>
    <w:p w:rsidR="007E630E" w:rsidRPr="007E630E" w:rsidRDefault="007E630E" w:rsidP="007E630E">
      <w:pPr>
        <w:widowControl/>
        <w:numPr>
          <w:ilvl w:val="0"/>
          <w:numId w:val="6"/>
        </w:numPr>
        <w:tabs>
          <w:tab w:val="decimal" w:pos="360"/>
        </w:tabs>
        <w:suppressAutoHyphens w:val="0"/>
        <w:autoSpaceDN/>
        <w:jc w:val="both"/>
        <w:textAlignment w:val="auto"/>
        <w:rPr>
          <w:rFonts w:asciiTheme="minorHAnsi" w:hAnsiTheme="minorHAnsi" w:cstheme="minorHAnsi"/>
          <w:spacing w:val="-4"/>
        </w:rPr>
      </w:pPr>
      <w:r w:rsidRPr="007E630E">
        <w:rPr>
          <w:rFonts w:asciiTheme="minorHAnsi" w:hAnsiTheme="minorHAnsi" w:cstheme="minorHAnsi"/>
          <w:spacing w:val="-4"/>
        </w:rPr>
        <w:t xml:space="preserve">zanieczyszczony substancjami ropopochodnymi grunt należy wybrać i przekazać upoważnionym do neutralizacji </w:t>
      </w:r>
      <w:r w:rsidRPr="007E630E">
        <w:rPr>
          <w:rFonts w:asciiTheme="minorHAnsi" w:hAnsiTheme="minorHAnsi" w:cstheme="minorHAnsi"/>
        </w:rPr>
        <w:t>podmiotom;</w:t>
      </w:r>
    </w:p>
    <w:p w:rsidR="007E630E" w:rsidRPr="007E630E" w:rsidRDefault="007E630E" w:rsidP="007E630E">
      <w:pPr>
        <w:widowControl/>
        <w:numPr>
          <w:ilvl w:val="0"/>
          <w:numId w:val="6"/>
        </w:numPr>
        <w:tabs>
          <w:tab w:val="decimal" w:pos="360"/>
        </w:tabs>
        <w:suppressAutoHyphens w:val="0"/>
        <w:autoSpaceDN/>
        <w:jc w:val="both"/>
        <w:textAlignment w:val="auto"/>
        <w:rPr>
          <w:rFonts w:asciiTheme="minorHAnsi" w:hAnsiTheme="minorHAnsi" w:cstheme="minorHAnsi"/>
          <w:spacing w:val="5"/>
        </w:rPr>
      </w:pPr>
      <w:r w:rsidRPr="007E630E">
        <w:rPr>
          <w:rFonts w:asciiTheme="minorHAnsi" w:hAnsiTheme="minorHAnsi" w:cstheme="minorHAnsi"/>
          <w:spacing w:val="5"/>
        </w:rPr>
        <w:t>korzystać z maszyn i urządzeń budowlanych sprawnych technicznie;</w:t>
      </w:r>
    </w:p>
    <w:p w:rsidR="007E630E" w:rsidRPr="007E630E" w:rsidRDefault="007E630E" w:rsidP="007E630E">
      <w:pPr>
        <w:widowControl/>
        <w:numPr>
          <w:ilvl w:val="0"/>
          <w:numId w:val="6"/>
        </w:numPr>
        <w:tabs>
          <w:tab w:val="decimal" w:pos="360"/>
        </w:tabs>
        <w:suppressAutoHyphens w:val="0"/>
        <w:autoSpaceDN/>
        <w:jc w:val="both"/>
        <w:textAlignment w:val="auto"/>
        <w:rPr>
          <w:rFonts w:asciiTheme="minorHAnsi" w:hAnsiTheme="minorHAnsi" w:cstheme="minorHAnsi"/>
          <w:spacing w:val="4"/>
        </w:rPr>
      </w:pPr>
      <w:r w:rsidRPr="007E630E">
        <w:rPr>
          <w:rFonts w:asciiTheme="minorHAnsi" w:hAnsiTheme="minorHAnsi" w:cstheme="minorHAnsi"/>
          <w:spacing w:val="4"/>
        </w:rPr>
        <w:lastRenderedPageBreak/>
        <w:t>prace serwisowe maszyn i urządzeń wykorzystywanych do prac budowlanych,</w:t>
      </w:r>
      <w:r w:rsidRPr="007E630E">
        <w:rPr>
          <w:rFonts w:asciiTheme="minorHAnsi" w:hAnsiTheme="minorHAnsi" w:cstheme="minorHAnsi"/>
          <w:spacing w:val="4"/>
        </w:rPr>
        <w:br/>
        <w:t xml:space="preserve"> a także ich tankowanie </w:t>
      </w:r>
      <w:r w:rsidRPr="007E630E">
        <w:rPr>
          <w:rFonts w:asciiTheme="minorHAnsi" w:hAnsiTheme="minorHAnsi" w:cstheme="minorHAnsi"/>
        </w:rPr>
        <w:t>wykonywać poza terenem realizacji inwestycji;</w:t>
      </w:r>
    </w:p>
    <w:p w:rsidR="007E630E" w:rsidRPr="007E630E" w:rsidRDefault="007E630E" w:rsidP="007E630E">
      <w:pPr>
        <w:widowControl/>
        <w:numPr>
          <w:ilvl w:val="0"/>
          <w:numId w:val="6"/>
        </w:numPr>
        <w:tabs>
          <w:tab w:val="decimal" w:pos="360"/>
        </w:tabs>
        <w:suppressAutoHyphens w:val="0"/>
        <w:autoSpaceDN/>
        <w:jc w:val="both"/>
        <w:textAlignment w:val="auto"/>
        <w:rPr>
          <w:rFonts w:asciiTheme="minorHAnsi" w:hAnsiTheme="minorHAnsi" w:cstheme="minorHAnsi"/>
          <w:spacing w:val="13"/>
        </w:rPr>
      </w:pPr>
      <w:r w:rsidRPr="007E630E">
        <w:rPr>
          <w:rFonts w:asciiTheme="minorHAnsi" w:hAnsiTheme="minorHAnsi" w:cstheme="minorHAnsi"/>
          <w:spacing w:val="13"/>
        </w:rPr>
        <w:t xml:space="preserve">ścieki bytowe z zaplecza podczas budowy należy gromadzić w przenośnych szczelnych toaletach </w:t>
      </w:r>
      <w:r w:rsidRPr="007E630E">
        <w:rPr>
          <w:rFonts w:asciiTheme="minorHAnsi" w:hAnsiTheme="minorHAnsi" w:cstheme="minorHAnsi"/>
          <w:spacing w:val="1"/>
        </w:rPr>
        <w:t>i okresowo wywozić przy pomocy podmiotów posiadających stosowne zezwolenia w tym zakresie;</w:t>
      </w:r>
    </w:p>
    <w:p w:rsidR="007E630E" w:rsidRPr="007E630E" w:rsidRDefault="007E630E" w:rsidP="007E630E">
      <w:pPr>
        <w:widowControl/>
        <w:numPr>
          <w:ilvl w:val="0"/>
          <w:numId w:val="6"/>
        </w:numPr>
        <w:tabs>
          <w:tab w:val="decimal" w:pos="360"/>
        </w:tabs>
        <w:suppressAutoHyphens w:val="0"/>
        <w:autoSpaceDN/>
        <w:jc w:val="both"/>
        <w:textAlignment w:val="auto"/>
        <w:rPr>
          <w:rFonts w:asciiTheme="minorHAnsi" w:hAnsiTheme="minorHAnsi" w:cstheme="minorHAnsi"/>
          <w:spacing w:val="-2"/>
        </w:rPr>
      </w:pPr>
      <w:r w:rsidRPr="007E630E">
        <w:rPr>
          <w:rFonts w:asciiTheme="minorHAnsi" w:hAnsiTheme="minorHAnsi" w:cstheme="minorHAnsi"/>
          <w:spacing w:val="-2"/>
        </w:rPr>
        <w:t xml:space="preserve">w przypadku zaistnienia potrzeby, mycie paneli wykonywać przy użyciu wody demineralizowanej (bez użycia </w:t>
      </w:r>
      <w:r w:rsidRPr="007E630E">
        <w:rPr>
          <w:rFonts w:asciiTheme="minorHAnsi" w:hAnsiTheme="minorHAnsi" w:cstheme="minorHAnsi"/>
          <w:spacing w:val="1"/>
        </w:rPr>
        <w:t>detergentów i środków chemicznych) lub w technologii bezwodnej;</w:t>
      </w:r>
    </w:p>
    <w:p w:rsidR="007E630E" w:rsidRPr="007E630E" w:rsidRDefault="007E630E" w:rsidP="007E630E">
      <w:pPr>
        <w:widowControl/>
        <w:numPr>
          <w:ilvl w:val="0"/>
          <w:numId w:val="6"/>
        </w:numPr>
        <w:tabs>
          <w:tab w:val="decimal" w:pos="360"/>
        </w:tabs>
        <w:suppressAutoHyphens w:val="0"/>
        <w:autoSpaceDN/>
        <w:jc w:val="both"/>
        <w:textAlignment w:val="auto"/>
        <w:rPr>
          <w:rFonts w:asciiTheme="minorHAnsi" w:hAnsiTheme="minorHAnsi" w:cstheme="minorHAnsi"/>
          <w:spacing w:val="8"/>
        </w:rPr>
      </w:pPr>
      <w:r w:rsidRPr="007E630E">
        <w:rPr>
          <w:rFonts w:asciiTheme="minorHAnsi" w:hAnsiTheme="minorHAnsi" w:cstheme="minorHAnsi"/>
          <w:spacing w:val="8"/>
        </w:rPr>
        <w:t xml:space="preserve">w przypadku upraw traw między rzędami paneli fotowoltaicznych, nie stosować nawozów sztucznych </w:t>
      </w:r>
      <w:r w:rsidRPr="007E630E">
        <w:rPr>
          <w:rFonts w:asciiTheme="minorHAnsi" w:hAnsiTheme="minorHAnsi" w:cstheme="minorHAnsi"/>
        </w:rPr>
        <w:t>i pestycydów;</w:t>
      </w:r>
    </w:p>
    <w:p w:rsidR="007E630E" w:rsidRPr="007E630E" w:rsidRDefault="007E630E" w:rsidP="007E630E">
      <w:pPr>
        <w:widowControl/>
        <w:numPr>
          <w:ilvl w:val="0"/>
          <w:numId w:val="6"/>
        </w:numPr>
        <w:tabs>
          <w:tab w:val="decimal" w:pos="360"/>
        </w:tabs>
        <w:suppressAutoHyphens w:val="0"/>
        <w:autoSpaceDN/>
        <w:jc w:val="both"/>
        <w:textAlignment w:val="auto"/>
        <w:rPr>
          <w:rFonts w:asciiTheme="minorHAnsi" w:hAnsiTheme="minorHAnsi" w:cstheme="minorHAnsi"/>
          <w:spacing w:val="4"/>
        </w:rPr>
      </w:pPr>
      <w:r w:rsidRPr="007E630E">
        <w:rPr>
          <w:rFonts w:asciiTheme="minorHAnsi" w:hAnsiTheme="minorHAnsi" w:cstheme="minorHAnsi"/>
          <w:spacing w:val="4"/>
        </w:rPr>
        <w:t xml:space="preserve">gospodarować wytworzonymi odpadami w taki sposób, aby minimalizować </w:t>
      </w:r>
      <w:r w:rsidRPr="007E630E">
        <w:rPr>
          <w:rFonts w:asciiTheme="minorHAnsi" w:hAnsiTheme="minorHAnsi" w:cstheme="minorHAnsi"/>
          <w:spacing w:val="4"/>
        </w:rPr>
        <w:br/>
        <w:t xml:space="preserve">ich powstawanie, odpady </w:t>
      </w:r>
      <w:r w:rsidRPr="007E630E">
        <w:rPr>
          <w:rFonts w:asciiTheme="minorHAnsi" w:hAnsiTheme="minorHAnsi" w:cstheme="minorHAnsi"/>
          <w:spacing w:val="-4"/>
        </w:rPr>
        <w:t xml:space="preserve">magazynować selektywnie w wydzielonych miejscach oraz przekazywać je podmiotom posiadającym stosowne </w:t>
      </w:r>
      <w:r w:rsidRPr="007E630E">
        <w:rPr>
          <w:rFonts w:asciiTheme="minorHAnsi" w:hAnsiTheme="minorHAnsi" w:cstheme="minorHAnsi"/>
          <w:spacing w:val="2"/>
        </w:rPr>
        <w:t xml:space="preserve">zezwolenia w zakresie gospodarowania odpadami, na wszystkich etapach inwestycji (realizacji, eksploatacji </w:t>
      </w:r>
      <w:r w:rsidRPr="007E630E">
        <w:rPr>
          <w:rFonts w:asciiTheme="minorHAnsi" w:hAnsiTheme="minorHAnsi" w:cstheme="minorHAnsi"/>
          <w:spacing w:val="-2"/>
        </w:rPr>
        <w:t>i likwidacji);</w:t>
      </w:r>
    </w:p>
    <w:p w:rsidR="007E630E" w:rsidRPr="007E630E" w:rsidRDefault="007E630E" w:rsidP="007E630E">
      <w:pPr>
        <w:widowControl/>
        <w:numPr>
          <w:ilvl w:val="0"/>
          <w:numId w:val="6"/>
        </w:numPr>
        <w:tabs>
          <w:tab w:val="decimal" w:pos="360"/>
        </w:tabs>
        <w:suppressAutoHyphens w:val="0"/>
        <w:autoSpaceDN/>
        <w:jc w:val="both"/>
        <w:textAlignment w:val="auto"/>
        <w:rPr>
          <w:rFonts w:asciiTheme="minorHAnsi" w:hAnsiTheme="minorHAnsi" w:cstheme="minorHAnsi"/>
          <w:spacing w:val="5"/>
        </w:rPr>
      </w:pPr>
      <w:r w:rsidRPr="007E630E">
        <w:rPr>
          <w:rFonts w:asciiTheme="minorHAnsi" w:hAnsiTheme="minorHAnsi" w:cstheme="minorHAnsi"/>
          <w:spacing w:val="5"/>
        </w:rPr>
        <w:t>wody opadowo-roztopowe rozprowadzać na tereny biologicznie czynne na terenie zainwestowania;</w:t>
      </w:r>
    </w:p>
    <w:p w:rsidR="007E630E" w:rsidRPr="007E630E" w:rsidRDefault="007E630E" w:rsidP="007E630E">
      <w:pPr>
        <w:widowControl/>
        <w:numPr>
          <w:ilvl w:val="0"/>
          <w:numId w:val="6"/>
        </w:numPr>
        <w:tabs>
          <w:tab w:val="decimal" w:pos="360"/>
          <w:tab w:val="right" w:pos="9486"/>
        </w:tabs>
        <w:suppressAutoHyphens w:val="0"/>
        <w:autoSpaceDN/>
        <w:jc w:val="both"/>
        <w:textAlignment w:val="auto"/>
        <w:rPr>
          <w:rFonts w:asciiTheme="minorHAnsi" w:hAnsiTheme="minorHAnsi" w:cstheme="minorHAnsi"/>
          <w:spacing w:val="2"/>
        </w:rPr>
      </w:pPr>
      <w:r w:rsidRPr="007E630E">
        <w:rPr>
          <w:rFonts w:asciiTheme="minorHAnsi" w:hAnsiTheme="minorHAnsi" w:cstheme="minorHAnsi"/>
          <w:spacing w:val="2"/>
        </w:rPr>
        <w:t xml:space="preserve">ogrodzenie należy zaprojektować i wykonać w sposób umożliwiający swobodne przemieszczanie się przez </w:t>
      </w:r>
      <w:r w:rsidRPr="007E630E">
        <w:rPr>
          <w:rFonts w:asciiTheme="minorHAnsi" w:hAnsiTheme="minorHAnsi" w:cstheme="minorHAnsi"/>
        </w:rPr>
        <w:t xml:space="preserve">teren </w:t>
      </w:r>
      <w:r w:rsidRPr="007E630E">
        <w:rPr>
          <w:rFonts w:asciiTheme="minorHAnsi" w:hAnsiTheme="minorHAnsi" w:cstheme="minorHAnsi"/>
          <w:spacing w:val="4"/>
        </w:rPr>
        <w:t xml:space="preserve">farmy fotowoltaicznej płazów, gadów i drobnych ssaków, bez podmurówki, pozostawiając wolną </w:t>
      </w:r>
      <w:r w:rsidRPr="007E630E">
        <w:rPr>
          <w:rFonts w:asciiTheme="minorHAnsi" w:hAnsiTheme="minorHAnsi" w:cstheme="minorHAnsi"/>
        </w:rPr>
        <w:t>przestrzeń około 15-20 cm pomiędzy ogrodzeniem a powierzchnią gruntu.</w:t>
      </w:r>
    </w:p>
    <w:p w:rsidR="007E630E" w:rsidRPr="007E630E" w:rsidRDefault="007E630E" w:rsidP="007E630E">
      <w:pPr>
        <w:widowControl/>
        <w:tabs>
          <w:tab w:val="decimal" w:pos="576"/>
          <w:tab w:val="right" w:pos="9486"/>
        </w:tabs>
        <w:suppressAutoHyphens w:val="0"/>
        <w:autoSpaceDN/>
        <w:ind w:left="720"/>
        <w:jc w:val="both"/>
        <w:textAlignment w:val="auto"/>
        <w:rPr>
          <w:rFonts w:asciiTheme="minorHAnsi" w:hAnsiTheme="minorHAnsi" w:cstheme="minorHAnsi"/>
          <w:spacing w:val="2"/>
        </w:rPr>
      </w:pPr>
    </w:p>
    <w:p w:rsidR="007E630E" w:rsidRPr="007E630E" w:rsidRDefault="007E630E" w:rsidP="007E630E">
      <w:pPr>
        <w:pStyle w:val="Akapitzlist"/>
        <w:numPr>
          <w:ilvl w:val="0"/>
          <w:numId w:val="2"/>
        </w:numPr>
        <w:autoSpaceDN/>
        <w:ind w:left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E630E">
        <w:rPr>
          <w:rFonts w:asciiTheme="minorHAnsi" w:hAnsiTheme="minorHAnsi" w:cstheme="minorHAnsi"/>
          <w:sz w:val="24"/>
          <w:szCs w:val="24"/>
        </w:rPr>
        <w:t>21.07.2021 r. (za pośrednictwem ePUAP) – Regionalny Dyrektor Ochrony Środowiska w Poznaniu, znak sprawy: WOO-IV.4220.785.2021.WR.4 z dnia 21.07.2021 r.</w:t>
      </w:r>
    </w:p>
    <w:p w:rsidR="007E630E" w:rsidRPr="007E630E" w:rsidRDefault="007E630E" w:rsidP="007E630E">
      <w:pPr>
        <w:autoSpaceDN/>
        <w:contextualSpacing/>
        <w:jc w:val="both"/>
        <w:rPr>
          <w:rFonts w:asciiTheme="minorHAnsi" w:hAnsiTheme="minorHAnsi" w:cstheme="minorHAnsi"/>
        </w:rPr>
      </w:pPr>
    </w:p>
    <w:p w:rsidR="007E630E" w:rsidRPr="007E630E" w:rsidRDefault="007E630E" w:rsidP="007E630E">
      <w:pPr>
        <w:pStyle w:val="Standard"/>
        <w:jc w:val="both"/>
        <w:rPr>
          <w:rFonts w:asciiTheme="minorHAnsi" w:hAnsiTheme="minorHAnsi" w:cstheme="minorHAnsi"/>
        </w:rPr>
      </w:pPr>
      <w:r w:rsidRPr="007E630E">
        <w:rPr>
          <w:rFonts w:asciiTheme="minorHAnsi" w:hAnsiTheme="minorHAnsi" w:cstheme="minorHAnsi"/>
        </w:rPr>
        <w:t xml:space="preserve">Regionalny Dyrektor Ochrony Środowiska w Poznaniu przed wydaniem ww. opinii: </w:t>
      </w:r>
      <w:r w:rsidRPr="007E630E">
        <w:rPr>
          <w:rFonts w:asciiTheme="minorHAnsi" w:hAnsiTheme="minorHAnsi" w:cstheme="minorHAnsi"/>
        </w:rPr>
        <w:br/>
      </w:r>
    </w:p>
    <w:p w:rsidR="007E630E" w:rsidRPr="007E630E" w:rsidRDefault="007E630E" w:rsidP="007E630E">
      <w:pPr>
        <w:pStyle w:val="Standard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7E630E">
        <w:rPr>
          <w:rFonts w:asciiTheme="minorHAnsi" w:hAnsiTheme="minorHAnsi" w:cstheme="minorHAnsi"/>
        </w:rPr>
        <w:t xml:space="preserve">zwrócił się do Wójta Gminy Kołaczkowo pismem z dnia 31.05.2021 r. – znak sprawy: </w:t>
      </w:r>
      <w:r w:rsidRPr="007E630E">
        <w:rPr>
          <w:rFonts w:asciiTheme="minorHAnsi" w:hAnsiTheme="minorHAnsi" w:cstheme="minorHAnsi"/>
        </w:rPr>
        <w:br/>
        <w:t>WOO-IV.4220.785.2021.WR.1 o przedłożenie oświadczenia wraz z uzasadnieniem</w:t>
      </w:r>
      <w:r w:rsidRPr="007E630E">
        <w:rPr>
          <w:rFonts w:asciiTheme="minorHAnsi" w:hAnsiTheme="minorHAnsi" w:cstheme="minorHAnsi"/>
          <w:shd w:val="clear" w:color="auto" w:fill="FFFFFF"/>
        </w:rPr>
        <w:t xml:space="preserve"> w oparciu </w:t>
      </w:r>
      <w:r w:rsidRPr="007E630E">
        <w:rPr>
          <w:rFonts w:asciiTheme="minorHAnsi" w:hAnsiTheme="minorHAnsi" w:cstheme="minorHAnsi"/>
          <w:shd w:val="clear" w:color="auto" w:fill="FFFFFF"/>
        </w:rPr>
        <w:br/>
        <w:t xml:space="preserve">o analizę przesłanek zawartych w </w:t>
      </w:r>
      <w:hyperlink r:id="rId10" w:anchor="/document/16793509?unitId=art(24(m))ust(2)&amp;cm=DOCUMENT" w:history="1">
        <w:r w:rsidRPr="007E630E">
          <w:rPr>
            <w:rStyle w:val="Hipercze"/>
            <w:rFonts w:asciiTheme="minorHAnsi" w:hAnsiTheme="minorHAnsi" w:cstheme="minorHAnsi"/>
            <w:color w:val="auto"/>
            <w:shd w:val="clear" w:color="auto" w:fill="FFFFFF"/>
          </w:rPr>
          <w:t>art. 24m ust. 2</w:t>
        </w:r>
      </w:hyperlink>
      <w:r w:rsidRPr="007E630E">
        <w:rPr>
          <w:rFonts w:asciiTheme="minorHAnsi" w:hAnsiTheme="minorHAnsi" w:cstheme="minorHAnsi"/>
          <w:shd w:val="clear" w:color="auto" w:fill="FFFFFF"/>
        </w:rPr>
        <w:t xml:space="preserve"> ustawy z dnia 8 marca 1990 r. o samorządzie gminnym (organ przesłał je do </w:t>
      </w:r>
      <w:r w:rsidRPr="007E630E">
        <w:rPr>
          <w:rFonts w:asciiTheme="minorHAnsi" w:hAnsiTheme="minorHAnsi" w:cstheme="minorHAnsi"/>
        </w:rPr>
        <w:t>Regionalnego Dyrektora Ochrony Środowiska w Poznaniu 2.06.2021 r.);</w:t>
      </w:r>
    </w:p>
    <w:p w:rsidR="007E630E" w:rsidRPr="007E630E" w:rsidRDefault="007E630E" w:rsidP="007E630E">
      <w:pPr>
        <w:pStyle w:val="Standard"/>
        <w:jc w:val="both"/>
        <w:rPr>
          <w:rFonts w:asciiTheme="minorHAnsi" w:hAnsiTheme="minorHAnsi" w:cstheme="minorHAnsi"/>
        </w:rPr>
      </w:pPr>
    </w:p>
    <w:p w:rsidR="007E630E" w:rsidRPr="007E630E" w:rsidRDefault="007E630E" w:rsidP="007E630E">
      <w:pPr>
        <w:pStyle w:val="Standard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7E630E">
        <w:rPr>
          <w:rFonts w:asciiTheme="minorHAnsi" w:hAnsiTheme="minorHAnsi" w:cstheme="minorHAnsi"/>
        </w:rPr>
        <w:t>wezwał Inwestora pismem z dnia 17.06.2021 r.– znak sprawy: WOO-IV.4220.785.2021.WR.2 do uzupełnienia k.i.p (Inwestor stosowne wyjaśnienia do Regionalnego Dyrektora Ochrony Środowiska w Poznaniu uzupełnił przedkładając pismo z dnia 5.07.2021 r.);</w:t>
      </w:r>
    </w:p>
    <w:p w:rsidR="007E630E" w:rsidRPr="007E630E" w:rsidRDefault="007E630E" w:rsidP="007E630E">
      <w:pPr>
        <w:pStyle w:val="Standard"/>
        <w:jc w:val="both"/>
        <w:rPr>
          <w:rFonts w:asciiTheme="minorHAnsi" w:hAnsiTheme="minorHAnsi" w:cstheme="minorHAnsi"/>
        </w:rPr>
      </w:pPr>
    </w:p>
    <w:p w:rsidR="007E630E" w:rsidRPr="007E630E" w:rsidRDefault="007E630E" w:rsidP="007E630E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E630E">
        <w:rPr>
          <w:rFonts w:asciiTheme="minorHAnsi" w:hAnsiTheme="minorHAnsi" w:cstheme="minorHAnsi"/>
          <w:sz w:val="24"/>
          <w:szCs w:val="24"/>
        </w:rPr>
        <w:t xml:space="preserve">powiadomił Wójta Gminy Kołaczkowo pismem z dnia 17.06.2021 r. – znak sprawy: </w:t>
      </w:r>
      <w:r w:rsidRPr="007E630E">
        <w:rPr>
          <w:rFonts w:asciiTheme="minorHAnsi" w:hAnsiTheme="minorHAnsi" w:cstheme="minorHAnsi"/>
          <w:sz w:val="24"/>
          <w:szCs w:val="24"/>
        </w:rPr>
        <w:br/>
        <w:t>WOO-IV.4220.785.2021.WR.3, że z uwagi na konieczność uzupełnienia karty informacyjnej przedsięwzięcia sprawa zostanie załatwiona w terminie 14 dni od otrzymania przedmiotowych wyjaśnień.</w:t>
      </w:r>
    </w:p>
    <w:p w:rsidR="007E630E" w:rsidRPr="007E630E" w:rsidRDefault="007E630E" w:rsidP="007E630E">
      <w:pPr>
        <w:autoSpaceDN/>
        <w:contextualSpacing/>
        <w:jc w:val="both"/>
        <w:rPr>
          <w:rFonts w:asciiTheme="minorHAnsi" w:hAnsiTheme="minorHAnsi" w:cstheme="minorHAnsi"/>
        </w:rPr>
      </w:pPr>
    </w:p>
    <w:p w:rsidR="007E630E" w:rsidRPr="007E630E" w:rsidRDefault="007E630E" w:rsidP="007E630E">
      <w:pPr>
        <w:jc w:val="both"/>
        <w:rPr>
          <w:rFonts w:asciiTheme="minorHAnsi" w:hAnsiTheme="minorHAnsi" w:cstheme="minorHAnsi"/>
        </w:rPr>
      </w:pPr>
      <w:r w:rsidRPr="007E630E">
        <w:rPr>
          <w:rFonts w:asciiTheme="minorHAnsi" w:hAnsiTheme="minorHAnsi" w:cstheme="minorHAnsi"/>
        </w:rPr>
        <w:t>Regionalny Dyrektor Ochrony Środowiska w Poznaniu w ww. opinii wskazał również na konieczność uwzględnienia w decyzji o środowiskowych uwarunkowaniach następujących warunków:</w:t>
      </w:r>
    </w:p>
    <w:p w:rsidR="007E630E" w:rsidRPr="007E630E" w:rsidRDefault="007E630E" w:rsidP="007E630E">
      <w:pPr>
        <w:jc w:val="both"/>
        <w:rPr>
          <w:rFonts w:asciiTheme="minorHAnsi" w:hAnsiTheme="minorHAnsi" w:cstheme="minorHAnsi"/>
        </w:rPr>
      </w:pPr>
    </w:p>
    <w:p w:rsidR="007E630E" w:rsidRPr="007E630E" w:rsidRDefault="007E630E" w:rsidP="007E630E">
      <w:pPr>
        <w:widowControl/>
        <w:numPr>
          <w:ilvl w:val="0"/>
          <w:numId w:val="8"/>
        </w:numPr>
        <w:autoSpaceDN/>
        <w:jc w:val="both"/>
        <w:textAlignment w:val="auto"/>
        <w:rPr>
          <w:rFonts w:asciiTheme="minorHAnsi" w:eastAsia="Luxi Sans" w:hAnsiTheme="minorHAnsi" w:cstheme="minorHAnsi"/>
        </w:rPr>
      </w:pPr>
      <w:r w:rsidRPr="007E630E">
        <w:rPr>
          <w:rFonts w:asciiTheme="minorHAnsi" w:hAnsiTheme="minorHAnsi" w:cstheme="minorHAnsi"/>
        </w:rPr>
        <w:t>wszelkie prace związane z realizacją przedsięwzięcia, w tym ruch pojazdów prowadzić wyłącznie w porze dziennej, tj. w godz. 6.00 – 22.00;</w:t>
      </w:r>
    </w:p>
    <w:p w:rsidR="007E630E" w:rsidRPr="007E630E" w:rsidRDefault="007E630E" w:rsidP="007E630E">
      <w:pPr>
        <w:widowControl/>
        <w:numPr>
          <w:ilvl w:val="0"/>
          <w:numId w:val="8"/>
        </w:numPr>
        <w:autoSpaceDN/>
        <w:jc w:val="both"/>
        <w:textAlignment w:val="auto"/>
        <w:rPr>
          <w:rFonts w:asciiTheme="minorHAnsi" w:eastAsia="Luxi Sans" w:hAnsiTheme="minorHAnsi" w:cstheme="minorHAnsi"/>
        </w:rPr>
      </w:pPr>
      <w:r w:rsidRPr="007E630E">
        <w:rPr>
          <w:rFonts w:asciiTheme="minorHAnsi" w:eastAsia="Luxi Sans" w:hAnsiTheme="minorHAnsi" w:cstheme="minorHAnsi"/>
        </w:rPr>
        <w:t xml:space="preserve">nie skupiać transformatorów oraz inwerterów w północno-zachodniej części </w:t>
      </w:r>
      <w:r w:rsidRPr="007E630E">
        <w:rPr>
          <w:rFonts w:asciiTheme="minorHAnsi" w:eastAsia="Luxi Sans" w:hAnsiTheme="minorHAnsi" w:cstheme="minorHAnsi"/>
        </w:rPr>
        <w:br/>
        <w:t>działki ewid. nr 4/1, obręb Sokolniki;</w:t>
      </w:r>
    </w:p>
    <w:p w:rsidR="007E630E" w:rsidRPr="007E630E" w:rsidRDefault="007E630E" w:rsidP="007E630E">
      <w:pPr>
        <w:widowControl/>
        <w:numPr>
          <w:ilvl w:val="0"/>
          <w:numId w:val="8"/>
        </w:numPr>
        <w:autoSpaceDN/>
        <w:jc w:val="both"/>
        <w:textAlignment w:val="auto"/>
        <w:rPr>
          <w:rFonts w:asciiTheme="minorHAnsi" w:eastAsia="Luxi Sans" w:hAnsiTheme="minorHAnsi" w:cstheme="minorHAnsi"/>
        </w:rPr>
      </w:pPr>
      <w:r w:rsidRPr="007E630E">
        <w:rPr>
          <w:rFonts w:asciiTheme="minorHAnsi" w:hAnsiTheme="minorHAnsi" w:cstheme="minorHAnsi"/>
          <w:shd w:val="clear" w:color="auto" w:fill="FFFFFF"/>
        </w:rPr>
        <w:lastRenderedPageBreak/>
        <w:t>nie stosować ciągłego oświetlenia terenu farmy fotowoltaicznej i jej ogrodzenia</w:t>
      </w:r>
      <w:r w:rsidRPr="007E630E">
        <w:rPr>
          <w:rFonts w:asciiTheme="minorHAnsi" w:hAnsiTheme="minorHAnsi" w:cstheme="minorHAnsi"/>
          <w:shd w:val="clear" w:color="auto" w:fill="FFFFFF"/>
        </w:rPr>
        <w:br/>
        <w:t>w porze nocnej;</w:t>
      </w:r>
    </w:p>
    <w:p w:rsidR="007E630E" w:rsidRPr="007E630E" w:rsidRDefault="007E630E" w:rsidP="007E630E">
      <w:pPr>
        <w:widowControl/>
        <w:numPr>
          <w:ilvl w:val="0"/>
          <w:numId w:val="8"/>
        </w:numPr>
        <w:autoSpaceDN/>
        <w:jc w:val="both"/>
        <w:textAlignment w:val="auto"/>
        <w:rPr>
          <w:rFonts w:asciiTheme="minorHAnsi" w:eastAsia="Luxi Sans" w:hAnsiTheme="minorHAnsi" w:cstheme="minorHAnsi"/>
        </w:rPr>
      </w:pPr>
      <w:r w:rsidRPr="007E630E">
        <w:rPr>
          <w:rFonts w:asciiTheme="minorHAnsi" w:hAnsiTheme="minorHAnsi" w:cstheme="minorHAnsi"/>
        </w:rPr>
        <w:t>transformatory umieścić w prefabrykowanych, betonowych budynkach lub stalowych kontenerach ze szczelną posadzką. W przypadku zastosowania transformatorów olejowych, wyposażyć je w szczelne misy mogące pomieścić całą zawartość oleju oraz pozostałości po ewentualnej akcji gaśniczej;</w:t>
      </w:r>
    </w:p>
    <w:p w:rsidR="007E630E" w:rsidRPr="007E630E" w:rsidRDefault="007E630E" w:rsidP="007E630E">
      <w:pPr>
        <w:widowControl/>
        <w:numPr>
          <w:ilvl w:val="0"/>
          <w:numId w:val="8"/>
        </w:numPr>
        <w:autoSpaceDN/>
        <w:jc w:val="both"/>
        <w:textAlignment w:val="auto"/>
        <w:rPr>
          <w:rFonts w:asciiTheme="minorHAnsi" w:eastAsia="Luxi Sans" w:hAnsiTheme="minorHAnsi" w:cstheme="minorHAnsi"/>
        </w:rPr>
      </w:pPr>
      <w:r w:rsidRPr="007E630E">
        <w:rPr>
          <w:rFonts w:asciiTheme="minorHAnsi" w:hAnsiTheme="minorHAnsi" w:cstheme="minorHAnsi"/>
          <w:shd w:val="clear" w:color="auto" w:fill="FFFFFF"/>
        </w:rPr>
        <w:t>do mycia paneli fotowoltaicznych stosować czystą wodę. Dopuszcza się stosowanie środków biodegradowalnych, obojętnych dla środowiska w przypadku silniejszych zabrudzeń;</w:t>
      </w:r>
    </w:p>
    <w:p w:rsidR="007E630E" w:rsidRPr="007E630E" w:rsidRDefault="007E630E" w:rsidP="007E630E">
      <w:pPr>
        <w:widowControl/>
        <w:numPr>
          <w:ilvl w:val="0"/>
          <w:numId w:val="8"/>
        </w:numPr>
        <w:autoSpaceDN/>
        <w:jc w:val="both"/>
        <w:textAlignment w:val="auto"/>
        <w:rPr>
          <w:rFonts w:asciiTheme="minorHAnsi" w:eastAsia="Luxi Sans" w:hAnsiTheme="minorHAnsi" w:cstheme="minorHAnsi"/>
        </w:rPr>
      </w:pPr>
      <w:r w:rsidRPr="007E630E">
        <w:rPr>
          <w:rFonts w:asciiTheme="minorHAnsi" w:hAnsiTheme="minorHAnsi" w:cstheme="minorHAnsi"/>
        </w:rPr>
        <w:t>zastosować panele o powierzchni antyrefleksyjnej;</w:t>
      </w:r>
    </w:p>
    <w:p w:rsidR="007E630E" w:rsidRPr="007E630E" w:rsidRDefault="007E630E" w:rsidP="007E630E">
      <w:pPr>
        <w:widowControl/>
        <w:numPr>
          <w:ilvl w:val="0"/>
          <w:numId w:val="8"/>
        </w:numPr>
        <w:autoSpaceDN/>
        <w:jc w:val="both"/>
        <w:textAlignment w:val="auto"/>
        <w:rPr>
          <w:rFonts w:asciiTheme="minorHAnsi" w:eastAsia="Luxi Sans" w:hAnsiTheme="minorHAnsi" w:cstheme="minorHAnsi"/>
        </w:rPr>
      </w:pPr>
      <w:r w:rsidRPr="007E630E">
        <w:rPr>
          <w:rFonts w:asciiTheme="minorHAnsi" w:eastAsia="Luxi Sans" w:hAnsiTheme="minorHAnsi" w:cstheme="minorHAnsi"/>
        </w:rPr>
        <w:t>panele słoneczne montować na wysokości minimum 0,8 m mierząc od dolnej krawędzi paneli słonecznych do powierzchni ziemi;</w:t>
      </w:r>
    </w:p>
    <w:p w:rsidR="007E630E" w:rsidRPr="007E630E" w:rsidRDefault="007E630E" w:rsidP="007E630E">
      <w:pPr>
        <w:widowControl/>
        <w:numPr>
          <w:ilvl w:val="0"/>
          <w:numId w:val="8"/>
        </w:numPr>
        <w:autoSpaceDN/>
        <w:jc w:val="both"/>
        <w:textAlignment w:val="auto"/>
        <w:rPr>
          <w:rFonts w:asciiTheme="minorHAnsi" w:eastAsia="Luxi Sans" w:hAnsiTheme="minorHAnsi" w:cstheme="minorHAnsi"/>
        </w:rPr>
      </w:pPr>
      <w:r w:rsidRPr="007E630E">
        <w:rPr>
          <w:rFonts w:asciiTheme="minorHAnsi" w:hAnsiTheme="minorHAnsi" w:cstheme="minorHAnsi"/>
        </w:rPr>
        <w:t xml:space="preserve">wykonać </w:t>
      </w:r>
      <w:r w:rsidRPr="007E630E">
        <w:rPr>
          <w:rFonts w:asciiTheme="minorHAnsi" w:eastAsia="Luxi Sans" w:hAnsiTheme="minorHAnsi" w:cstheme="minorHAnsi"/>
        </w:rPr>
        <w:t>ogrodzenie ażurowe bez podmurówki z pozostawieniem minimum 0,2 m przerwy między ogrodzeniem a gruntem;</w:t>
      </w:r>
    </w:p>
    <w:p w:rsidR="007E630E" w:rsidRPr="007E630E" w:rsidRDefault="007E630E" w:rsidP="007E630E">
      <w:pPr>
        <w:widowControl/>
        <w:numPr>
          <w:ilvl w:val="0"/>
          <w:numId w:val="8"/>
        </w:numPr>
        <w:autoSpaceDN/>
        <w:jc w:val="both"/>
        <w:textAlignment w:val="auto"/>
        <w:rPr>
          <w:rFonts w:asciiTheme="minorHAnsi" w:eastAsia="Luxi Sans" w:hAnsiTheme="minorHAnsi" w:cstheme="minorHAnsi"/>
        </w:rPr>
      </w:pPr>
      <w:r w:rsidRPr="007E630E">
        <w:rPr>
          <w:rFonts w:asciiTheme="minorHAnsi" w:eastAsia="Luxi Sans" w:hAnsiTheme="minorHAnsi" w:cstheme="minorHAnsi"/>
        </w:rPr>
        <w:t>na etapie prowadzenia prac ziemnych codziennie przed rozpoczęciem prac kontrolować wykopy, a uwięzione w nich zwierzęta niezwłocznie przenosić</w:t>
      </w:r>
      <w:r w:rsidRPr="007E630E">
        <w:rPr>
          <w:rFonts w:asciiTheme="minorHAnsi" w:eastAsia="Luxi Sans" w:hAnsiTheme="minorHAnsi" w:cstheme="minorHAnsi"/>
        </w:rPr>
        <w:br/>
        <w:t>w bezpieczne miejsce. Kontrolę przeprowadzić także bezpośrednio przed zasypaniem wykopów;</w:t>
      </w:r>
    </w:p>
    <w:p w:rsidR="007E630E" w:rsidRPr="007E630E" w:rsidRDefault="007E630E" w:rsidP="007E630E">
      <w:pPr>
        <w:widowControl/>
        <w:numPr>
          <w:ilvl w:val="0"/>
          <w:numId w:val="8"/>
        </w:numPr>
        <w:autoSpaceDN/>
        <w:jc w:val="both"/>
        <w:textAlignment w:val="auto"/>
        <w:rPr>
          <w:rFonts w:asciiTheme="minorHAnsi" w:hAnsiTheme="minorHAnsi" w:cstheme="minorHAnsi"/>
        </w:rPr>
      </w:pPr>
      <w:r w:rsidRPr="007E630E">
        <w:rPr>
          <w:rFonts w:asciiTheme="minorHAnsi" w:eastAsia="Luxi Sans" w:hAnsiTheme="minorHAnsi" w:cstheme="minorHAnsi"/>
        </w:rPr>
        <w:t>na etapie eksploatacji elektrowni fotowoltaicznej koszenie roślinności pokrywającej jej teren prowadzić w okresie od 1 sierpnia do końca lutego, tj. poza okresem lęgowym ptaków;</w:t>
      </w:r>
    </w:p>
    <w:p w:rsidR="007E630E" w:rsidRPr="007E630E" w:rsidRDefault="007E630E" w:rsidP="007E630E">
      <w:pPr>
        <w:widowControl/>
        <w:numPr>
          <w:ilvl w:val="0"/>
          <w:numId w:val="8"/>
        </w:numPr>
        <w:autoSpaceDN/>
        <w:jc w:val="both"/>
        <w:textAlignment w:val="auto"/>
        <w:rPr>
          <w:rFonts w:asciiTheme="minorHAnsi" w:hAnsiTheme="minorHAnsi" w:cstheme="minorHAnsi"/>
        </w:rPr>
      </w:pPr>
      <w:r w:rsidRPr="007E630E">
        <w:rPr>
          <w:rFonts w:asciiTheme="minorHAnsi" w:hAnsiTheme="minorHAnsi" w:cstheme="minorHAnsi"/>
          <w:shd w:val="clear" w:color="auto" w:fill="FFFFFF"/>
        </w:rPr>
        <w:t xml:space="preserve">wprowadzić zieleń osłonowo-izolacyjną wzdłuż północnego ogrodzenia farmy fotowoltaicznej na długości nie mniejszej niż 100 m począwszy od północno-zachodniego narożnika </w:t>
      </w:r>
      <w:r w:rsidRPr="007E630E">
        <w:rPr>
          <w:rFonts w:asciiTheme="minorHAnsi" w:hAnsiTheme="minorHAnsi" w:cstheme="minorHAnsi"/>
          <w:shd w:val="clear" w:color="auto" w:fill="FFFFFF"/>
        </w:rPr>
        <w:br/>
        <w:t xml:space="preserve">działki objętej wnioskiem wzdłuż granicy z działką ewid. nr 4/2, obręb Sokolniki. </w:t>
      </w:r>
      <w:r w:rsidRPr="007E630E">
        <w:rPr>
          <w:rFonts w:asciiTheme="minorHAnsi" w:hAnsiTheme="minorHAnsi" w:cstheme="minorHAnsi"/>
          <w:shd w:val="clear" w:color="auto" w:fill="FFFFFF"/>
        </w:rPr>
        <w:br/>
        <w:t>Do celu tego nie wykorzystywać obcych gatunków roślin.</w:t>
      </w:r>
    </w:p>
    <w:p w:rsidR="007E630E" w:rsidRPr="007E630E" w:rsidRDefault="007E630E" w:rsidP="007E630E">
      <w:pPr>
        <w:pStyle w:val="Standard"/>
        <w:jc w:val="both"/>
        <w:rPr>
          <w:rFonts w:asciiTheme="minorHAnsi" w:hAnsiTheme="minorHAnsi" w:cstheme="minorHAnsi"/>
        </w:rPr>
      </w:pPr>
    </w:p>
    <w:p w:rsidR="007E630E" w:rsidRPr="007E630E" w:rsidRDefault="007E630E" w:rsidP="007E630E">
      <w:pPr>
        <w:pStyle w:val="Standard"/>
        <w:ind w:firstLine="708"/>
        <w:jc w:val="both"/>
        <w:rPr>
          <w:rFonts w:asciiTheme="minorHAnsi" w:hAnsiTheme="minorHAnsi" w:cstheme="minorHAnsi"/>
        </w:rPr>
      </w:pPr>
      <w:r w:rsidRPr="007E630E">
        <w:rPr>
          <w:rFonts w:asciiTheme="minorHAnsi" w:hAnsiTheme="minorHAnsi" w:cstheme="minorHAnsi"/>
        </w:rPr>
        <w:t xml:space="preserve">Ww. warunki wskazane w opinii Dyrektora Zarządu Zlewni Wód Polskich w Kole oraz Regionalnego Dyrektora Ochrony Środowiska w Poznaniu znalazły odzwierciedlenie </w:t>
      </w:r>
      <w:r w:rsidRPr="007E630E">
        <w:rPr>
          <w:rFonts w:asciiTheme="minorHAnsi" w:hAnsiTheme="minorHAnsi" w:cstheme="minorHAnsi"/>
        </w:rPr>
        <w:br/>
        <w:t>w sentencji niniejszej decyzji.</w:t>
      </w:r>
    </w:p>
    <w:p w:rsidR="007E630E" w:rsidRPr="007E630E" w:rsidRDefault="007E630E" w:rsidP="007E630E">
      <w:pPr>
        <w:pStyle w:val="Standard"/>
        <w:ind w:firstLine="708"/>
        <w:jc w:val="both"/>
        <w:rPr>
          <w:rFonts w:asciiTheme="minorHAnsi" w:hAnsiTheme="minorHAnsi" w:cstheme="minorHAnsi"/>
        </w:rPr>
      </w:pPr>
      <w:r w:rsidRPr="007E630E">
        <w:rPr>
          <w:rFonts w:asciiTheme="minorHAnsi" w:hAnsiTheme="minorHAnsi" w:cstheme="minorHAnsi"/>
        </w:rPr>
        <w:t xml:space="preserve">W dniu 26.07.2021 r. organ otrzymał od Regionalnego Dyrektora Ochrony Środowiska </w:t>
      </w:r>
      <w:r w:rsidRPr="007E630E">
        <w:rPr>
          <w:rFonts w:asciiTheme="minorHAnsi" w:hAnsiTheme="minorHAnsi" w:cstheme="minorHAnsi"/>
        </w:rPr>
        <w:br/>
        <w:t xml:space="preserve">w Poznaniu pismo z dnia 20.07.2021 r. – znak sprawy: WOO-IV.4220.785.2021.WR.5  z dodatkowymi materiałami zgromadzonymi podczas postępowania wyjaśniającego – uzupełnienie k.i.p </w:t>
      </w:r>
      <w:r w:rsidRPr="007E630E">
        <w:rPr>
          <w:rFonts w:asciiTheme="minorHAnsi" w:hAnsiTheme="minorHAnsi" w:cstheme="minorHAnsi"/>
        </w:rPr>
        <w:br/>
        <w:t>przez Wnioskodawcę pismo z dnia 5.07.2021 r.</w:t>
      </w:r>
    </w:p>
    <w:p w:rsidR="007E630E" w:rsidRPr="007E630E" w:rsidRDefault="007E630E" w:rsidP="007E630E">
      <w:pPr>
        <w:pStyle w:val="Standard"/>
        <w:ind w:firstLine="708"/>
        <w:jc w:val="both"/>
        <w:rPr>
          <w:rFonts w:asciiTheme="minorHAnsi" w:hAnsiTheme="minorHAnsi" w:cstheme="minorHAnsi"/>
        </w:rPr>
      </w:pPr>
      <w:r w:rsidRPr="007E630E">
        <w:rPr>
          <w:rFonts w:asciiTheme="minorHAnsi" w:hAnsiTheme="minorHAnsi" w:cstheme="minorHAnsi"/>
        </w:rPr>
        <w:t>Stosownie do art. 10 §1 k.p.a. organ p</w:t>
      </w:r>
      <w:r w:rsidRPr="007E630E">
        <w:rPr>
          <w:rFonts w:asciiTheme="minorHAnsi" w:hAnsiTheme="minorHAnsi" w:cstheme="minorHAnsi"/>
          <w:kern w:val="28"/>
        </w:rPr>
        <w:t xml:space="preserve">ismem znak sprawy: OŚ.6220.2.2021 </w:t>
      </w:r>
      <w:r w:rsidRPr="007E630E">
        <w:rPr>
          <w:rFonts w:asciiTheme="minorHAnsi" w:hAnsiTheme="minorHAnsi" w:cstheme="minorHAnsi"/>
          <w:kern w:val="28"/>
        </w:rPr>
        <w:br/>
        <w:t>z dnia 26.07.2021 r.</w:t>
      </w:r>
      <w:r w:rsidRPr="007E630E">
        <w:rPr>
          <w:rFonts w:asciiTheme="minorHAnsi" w:hAnsiTheme="minorHAnsi" w:cstheme="minorHAnsi"/>
        </w:rPr>
        <w:t xml:space="preserve"> zawiadomił strony postępowania, iż zebrał już wystarczające dowody i materiały do wydania decyzji o środowiskowych uwarunkowaniach dla przedsięwzięcia pn.: </w:t>
      </w:r>
      <w:r w:rsidRPr="007E630E">
        <w:rPr>
          <w:rFonts w:asciiTheme="minorHAnsi" w:eastAsia="Times New Roman" w:hAnsiTheme="minorHAnsi" w:cstheme="minorHAnsi"/>
        </w:rPr>
        <w:t>„</w:t>
      </w:r>
      <w:r w:rsidRPr="007E630E">
        <w:rPr>
          <w:rFonts w:asciiTheme="minorHAnsi" w:hAnsiTheme="minorHAnsi" w:cstheme="minorHAnsi"/>
        </w:rPr>
        <w:t xml:space="preserve">Budowa farmy fotowoltaicznej EPV Sokolniki o łącznej mocy do 3 MW włącznie wraz z niezbędną infrastrukturą (w tym również etapowo) w miejscowości Sokolniki (dz. nr ewid. 4/1), gmina Kołaczkowo, powiat wrzesiński, województwo wielkopolskie.” Natomiast obwieszczeniem zgodnie z art. 61 § 4 oraz art. 49 ustawy z dnia 14 czerwca 1960 r. k.p.a., w związku z art. 74 ust. 3 u.o.o.ś. o powyższym zawiadomiono w charakterze strony prowadzonego postępowania, osoby, którym przysługuje prawo rzeczowe do nieruchomości tj. dz. nr ewid. 75 </w:t>
      </w:r>
      <w:r w:rsidRPr="007E630E">
        <w:rPr>
          <w:rFonts w:asciiTheme="minorHAnsi" w:eastAsia="Times New Roman" w:hAnsiTheme="minorHAnsi" w:cstheme="minorHAnsi"/>
          <w:lang w:eastAsia="pl-PL"/>
        </w:rPr>
        <w:t xml:space="preserve">(obręb ewidencyjny 303001_2.0112.75). </w:t>
      </w:r>
      <w:r w:rsidRPr="007E630E">
        <w:rPr>
          <w:rFonts w:asciiTheme="minorHAnsi" w:hAnsiTheme="minorHAnsi" w:cstheme="minorHAnsi"/>
        </w:rPr>
        <w:t>Organ poinformował również o wydanych opiniach</w:t>
      </w:r>
      <w:r w:rsidRPr="007E630E">
        <w:rPr>
          <w:rFonts w:asciiTheme="minorHAnsi" w:hAnsiTheme="minorHAnsi" w:cstheme="minorHAnsi"/>
          <w:bCs/>
        </w:rPr>
        <w:t xml:space="preserve"> </w:t>
      </w:r>
      <w:r w:rsidRPr="007E630E">
        <w:rPr>
          <w:rFonts w:asciiTheme="minorHAnsi" w:hAnsiTheme="minorHAnsi" w:cstheme="minorHAnsi"/>
        </w:rPr>
        <w:t>Państwowego Powiatowego Inspektora Sanitarnego we Wrześni, Regionalnego Dyrektora Ochrony Środowiska w Poznaniu</w:t>
      </w:r>
      <w:r w:rsidRPr="007E630E">
        <w:rPr>
          <w:rFonts w:asciiTheme="minorHAnsi" w:hAnsiTheme="minorHAnsi" w:cstheme="minorHAnsi"/>
          <w:bCs/>
        </w:rPr>
        <w:t xml:space="preserve"> oraz </w:t>
      </w:r>
      <w:r w:rsidRPr="007E630E">
        <w:rPr>
          <w:rFonts w:asciiTheme="minorHAnsi" w:hAnsiTheme="minorHAnsi" w:cstheme="minorHAnsi"/>
        </w:rPr>
        <w:t>Dyrektora Zarządu Zlewni Wód Polskich w Kole. Strony w określonym terminie 7 dni od otrzymania tegoż zawiadomienia nie wniosły żadnych uwag i nie zgłosiły zastrzeżeń.</w:t>
      </w:r>
    </w:p>
    <w:p w:rsidR="007E630E" w:rsidRPr="007E630E" w:rsidRDefault="007E630E" w:rsidP="007E630E">
      <w:pPr>
        <w:autoSpaceDE w:val="0"/>
        <w:adjustRightInd w:val="0"/>
        <w:ind w:firstLine="708"/>
        <w:jc w:val="both"/>
        <w:rPr>
          <w:rFonts w:asciiTheme="minorHAnsi" w:hAnsiTheme="minorHAnsi" w:cstheme="minorHAnsi"/>
        </w:rPr>
      </w:pPr>
      <w:r w:rsidRPr="007E630E">
        <w:rPr>
          <w:rFonts w:asciiTheme="minorHAnsi" w:hAnsiTheme="minorHAnsi" w:cstheme="minorHAnsi"/>
        </w:rPr>
        <w:t xml:space="preserve">W myśl art. 84 ust. 1 </w:t>
      </w:r>
      <w:r w:rsidRPr="007E630E">
        <w:rPr>
          <w:rFonts w:asciiTheme="minorHAnsi" w:hAnsiTheme="minorHAnsi" w:cstheme="minorHAnsi"/>
          <w:spacing w:val="-4"/>
        </w:rPr>
        <w:t>u.o.o.ś</w:t>
      </w:r>
      <w:r w:rsidRPr="007E630E">
        <w:rPr>
          <w:rFonts w:asciiTheme="minorHAnsi" w:hAnsiTheme="minorHAnsi" w:cstheme="minorHAnsi"/>
        </w:rPr>
        <w:t>., w niniejszej decyzji stwierdza się brak przeprowadzenia oceny oddziaływania na środowisko dla planowanego przedsięwzięcia.</w:t>
      </w:r>
    </w:p>
    <w:p w:rsidR="007E630E" w:rsidRPr="007E630E" w:rsidRDefault="007E630E" w:rsidP="007E630E">
      <w:pPr>
        <w:ind w:firstLine="567"/>
        <w:jc w:val="both"/>
        <w:rPr>
          <w:rFonts w:asciiTheme="minorHAnsi" w:hAnsiTheme="minorHAnsi" w:cstheme="minorHAnsi"/>
        </w:rPr>
      </w:pPr>
      <w:r w:rsidRPr="007E630E">
        <w:rPr>
          <w:rFonts w:asciiTheme="minorHAnsi" w:hAnsiTheme="minorHAnsi" w:cstheme="minorHAnsi"/>
          <w:kern w:val="2"/>
        </w:rPr>
        <w:t>Biorąc pod uwagę kryteria wymienione w art. 63 ust. 1</w:t>
      </w:r>
      <w:r w:rsidRPr="007E630E">
        <w:rPr>
          <w:rFonts w:asciiTheme="minorHAnsi" w:hAnsiTheme="minorHAnsi" w:cstheme="minorHAnsi"/>
        </w:rPr>
        <w:t xml:space="preserve"> </w:t>
      </w:r>
      <w:r w:rsidRPr="007E630E">
        <w:rPr>
          <w:rFonts w:asciiTheme="minorHAnsi" w:hAnsiTheme="minorHAnsi" w:cstheme="minorHAnsi"/>
          <w:spacing w:val="-4"/>
        </w:rPr>
        <w:t>u.o.o.ś.</w:t>
      </w:r>
      <w:r w:rsidRPr="007E630E">
        <w:rPr>
          <w:rFonts w:asciiTheme="minorHAnsi" w:hAnsiTheme="minorHAnsi" w:cstheme="minorHAnsi"/>
          <w:kern w:val="2"/>
        </w:rPr>
        <w:t xml:space="preserve"> przeanalizowano: </w:t>
      </w:r>
      <w:r w:rsidRPr="007E630E">
        <w:rPr>
          <w:rFonts w:asciiTheme="minorHAnsi" w:hAnsiTheme="minorHAnsi" w:cstheme="minorHAnsi"/>
          <w:kern w:val="2"/>
        </w:rPr>
        <w:br/>
        <w:t xml:space="preserve">rodzaj, cechy i skalę przedsięwzięcia, wielkość zajmowanego terenu, zakres robót związanych z jego realizacją, prawdopodobieństwo, czas trwania, zasięg oddziaływania, możliwości ograniczenia </w:t>
      </w:r>
      <w:r w:rsidRPr="007E630E">
        <w:rPr>
          <w:rFonts w:asciiTheme="minorHAnsi" w:hAnsiTheme="minorHAnsi" w:cstheme="minorHAnsi"/>
          <w:kern w:val="2"/>
        </w:rPr>
        <w:lastRenderedPageBreak/>
        <w:t>oddziaływania oraz odwracalność oddziaływania, powiązania z innymi przedsięwzięciami,</w:t>
      </w:r>
      <w:r w:rsidRPr="007E630E">
        <w:rPr>
          <w:rFonts w:asciiTheme="minorHAnsi" w:hAnsiTheme="minorHAnsi" w:cstheme="minorHAnsi"/>
          <w:kern w:val="2"/>
        </w:rPr>
        <w:br/>
        <w:t xml:space="preserve">a także wykorzystanie zasobów naturalnych, różnorodność biologiczną, emisję i uciążliwości związane z eksploatacją przedsięwzięcia, gęstość zaludnienia wokół przedsięwzięcia </w:t>
      </w:r>
      <w:r w:rsidRPr="007E630E">
        <w:rPr>
          <w:rFonts w:asciiTheme="minorHAnsi" w:hAnsiTheme="minorHAnsi" w:cstheme="minorHAnsi"/>
          <w:kern w:val="2"/>
        </w:rPr>
        <w:br/>
        <w:t xml:space="preserve">oraz usytuowanie przedsięwzięcia względem obszarów wymagających specjalnej ochrony </w:t>
      </w:r>
      <w:r w:rsidRPr="007E630E">
        <w:rPr>
          <w:rFonts w:asciiTheme="minorHAnsi" w:hAnsiTheme="minorHAnsi" w:cstheme="minorHAnsi"/>
          <w:kern w:val="2"/>
        </w:rPr>
        <w:br/>
        <w:t>ze względu na występowanie gatunków roślin, grzybów i zwierząt, ich siedlisk lub siedlisk przyrodniczych objętych ochroną, w tym obszarów Natura 2000</w:t>
      </w:r>
      <w:r w:rsidRPr="007E630E">
        <w:rPr>
          <w:rFonts w:asciiTheme="minorHAnsi" w:hAnsiTheme="minorHAnsi" w:cstheme="minorHAnsi"/>
        </w:rPr>
        <w:t>.</w:t>
      </w:r>
    </w:p>
    <w:p w:rsidR="007E630E" w:rsidRPr="007E630E" w:rsidRDefault="007E630E" w:rsidP="007E630E">
      <w:pPr>
        <w:ind w:firstLine="567"/>
        <w:jc w:val="both"/>
        <w:rPr>
          <w:rFonts w:asciiTheme="minorHAnsi" w:hAnsiTheme="minorHAnsi" w:cstheme="minorHAnsi"/>
          <w:spacing w:val="-4"/>
        </w:rPr>
      </w:pPr>
      <w:r w:rsidRPr="007E630E">
        <w:rPr>
          <w:rFonts w:asciiTheme="minorHAnsi" w:hAnsiTheme="minorHAnsi" w:cstheme="minorHAnsi"/>
          <w:spacing w:val="-4"/>
        </w:rPr>
        <w:t xml:space="preserve">Odnosząc się do art. 63 ust. 1 pkt 1 lit. a ustawy ooś na podstawie k.i.p. ustalono, </w:t>
      </w:r>
      <w:r w:rsidRPr="007E630E">
        <w:rPr>
          <w:rFonts w:asciiTheme="minorHAnsi" w:hAnsiTheme="minorHAnsi" w:cstheme="minorHAnsi"/>
          <w:spacing w:val="-4"/>
        </w:rPr>
        <w:br/>
        <w:t xml:space="preserve">że planowane przedsięwzięcie będzie polegać na </w:t>
      </w:r>
      <w:r w:rsidRPr="007E630E">
        <w:rPr>
          <w:rFonts w:asciiTheme="minorHAnsi" w:hAnsiTheme="minorHAnsi" w:cstheme="minorHAnsi"/>
        </w:rPr>
        <w:t xml:space="preserve">budowie farmy fotowoltaicznej EPV Sokolniki o mocy do 3 MW na działce ewid. nr 4/1, obręb Sokolniki, gmina Kołaczkowo, powiat wrzesiński. </w:t>
      </w:r>
      <w:r w:rsidRPr="007E630E">
        <w:rPr>
          <w:rFonts w:asciiTheme="minorHAnsi" w:hAnsiTheme="minorHAnsi" w:cstheme="minorHAnsi"/>
        </w:rPr>
        <w:br/>
        <w:t xml:space="preserve">Farma będzie obejmowała 3 750–10 000 sztuk paneli fotowoltaicznych o mocy jednostkowej </w:t>
      </w:r>
      <w:r w:rsidRPr="007E630E">
        <w:rPr>
          <w:rFonts w:asciiTheme="minorHAnsi" w:hAnsiTheme="minorHAnsi" w:cstheme="minorHAnsi"/>
        </w:rPr>
        <w:br/>
        <w:t xml:space="preserve">300–800 Wp, inwertery, do 3 transformatorów umieszczonych w stacjach transformatorowych, miejsca postojowe, okablowanie oraz ogrodzenie. Wnioskodawca dopuszcza możliwość realizacji przedsięwzięcia etapowo. Powierzchnia przeznaczona pod przedsięwzięcie wynosi do 3,86 ha </w:t>
      </w:r>
      <w:r w:rsidRPr="007E630E">
        <w:rPr>
          <w:rFonts w:asciiTheme="minorHAnsi" w:hAnsiTheme="minorHAnsi" w:cstheme="minorHAnsi"/>
        </w:rPr>
        <w:br/>
        <w:t>i jest równa powierzchni działki objętej wnioskiem</w:t>
      </w:r>
      <w:r w:rsidRPr="007E630E">
        <w:rPr>
          <w:rFonts w:asciiTheme="minorHAnsi" w:hAnsiTheme="minorHAnsi" w:cstheme="minorHAnsi"/>
          <w:spacing w:val="-4"/>
        </w:rPr>
        <w:t>.</w:t>
      </w:r>
    </w:p>
    <w:p w:rsidR="007E630E" w:rsidRPr="007E630E" w:rsidRDefault="007E630E" w:rsidP="007E630E">
      <w:pPr>
        <w:ind w:firstLine="567"/>
        <w:jc w:val="both"/>
        <w:rPr>
          <w:rFonts w:asciiTheme="minorHAnsi" w:hAnsiTheme="minorHAnsi" w:cstheme="minorHAnsi"/>
          <w:spacing w:val="2"/>
          <w:lang w:eastAsia="ar-SA"/>
        </w:rPr>
      </w:pPr>
      <w:r w:rsidRPr="007E630E">
        <w:rPr>
          <w:rFonts w:asciiTheme="minorHAnsi" w:hAnsiTheme="minorHAnsi" w:cstheme="minorHAnsi"/>
          <w:shd w:val="clear" w:color="auto" w:fill="FFFFFF"/>
        </w:rPr>
        <w:t xml:space="preserve">Biorąc pod uwagę rodzaj, skalę i cechy przedmiotowego przedsięwzięcia, uwzględniając fakt, iż elektrownia słoneczna w trakcie swojej eksploatacji nie będzie źródłem emisji substancji </w:t>
      </w:r>
      <w:r w:rsidRPr="007E630E">
        <w:rPr>
          <w:rFonts w:asciiTheme="minorHAnsi" w:hAnsiTheme="minorHAnsi" w:cstheme="minorHAnsi"/>
          <w:shd w:val="clear" w:color="auto" w:fill="FFFFFF"/>
        </w:rPr>
        <w:br/>
        <w:t xml:space="preserve">do środowiska, </w:t>
      </w:r>
      <w:r w:rsidRPr="007E630E">
        <w:rPr>
          <w:rFonts w:asciiTheme="minorHAnsi" w:hAnsiTheme="minorHAnsi" w:cstheme="minorHAnsi"/>
        </w:rPr>
        <w:t xml:space="preserve">odnosząc się do zapisów art. 63 ust. 1 pkt 1 lit. d ustawy ooś, nie przewiduje się </w:t>
      </w:r>
      <w:r w:rsidRPr="007E630E">
        <w:rPr>
          <w:rFonts w:asciiTheme="minorHAnsi" w:hAnsiTheme="minorHAnsi" w:cstheme="minorHAnsi"/>
        </w:rPr>
        <w:br/>
        <w:t>jej wpływu na stan jakości powietrza w rejonie zainwestowania. Jedynie na etapie realizacji przedsięwzięcia, źródłem emisji substancji do powietrza będą procesy spalania paliw w silnikach pojazdów pracujących na placu budowy. Będzie to jednak oddziaływanie okresowe, punktowe i ustanie po zakończeniu prac budowlanych.</w:t>
      </w:r>
    </w:p>
    <w:p w:rsidR="007E630E" w:rsidRPr="007E630E" w:rsidRDefault="007E630E" w:rsidP="007E630E">
      <w:pPr>
        <w:autoSpaceDE w:val="0"/>
        <w:adjustRightInd w:val="0"/>
        <w:ind w:firstLine="567"/>
        <w:jc w:val="both"/>
        <w:rPr>
          <w:rFonts w:asciiTheme="minorHAnsi" w:hAnsiTheme="minorHAnsi" w:cstheme="minorHAnsi"/>
          <w:shd w:val="clear" w:color="auto" w:fill="FFFFFF"/>
        </w:rPr>
      </w:pPr>
      <w:r w:rsidRPr="007E630E">
        <w:rPr>
          <w:rFonts w:asciiTheme="minorHAnsi" w:hAnsiTheme="minorHAnsi" w:cstheme="minorHAnsi"/>
        </w:rPr>
        <w:t>Odnosząc się do art. 63 ust. 1 pkt 3 lit. a, c, d oraz e ustawy ooś ustalono,</w:t>
      </w:r>
      <w:r w:rsidRPr="007E630E">
        <w:rPr>
          <w:rFonts w:asciiTheme="minorHAnsi" w:hAnsiTheme="minorHAnsi" w:cstheme="minorHAnsi"/>
        </w:rPr>
        <w:br/>
        <w:t>że</w:t>
      </w:r>
      <w:r w:rsidRPr="007E630E">
        <w:rPr>
          <w:rFonts w:asciiTheme="minorHAnsi" w:hAnsiTheme="minorHAnsi" w:cstheme="minorHAnsi"/>
          <w:lang w:eastAsia="en-US"/>
        </w:rPr>
        <w:t xml:space="preserve"> przedsięwzięcie zaplanowano do realizacji na gruntach ornych. Na podstawie k.i.p. </w:t>
      </w:r>
      <w:r w:rsidRPr="007E630E">
        <w:rPr>
          <w:rFonts w:asciiTheme="minorHAnsi" w:hAnsiTheme="minorHAnsi" w:cstheme="minorHAnsi"/>
          <w:lang w:eastAsia="en-US"/>
        </w:rPr>
        <w:br/>
        <w:t xml:space="preserve">i jej uzupełnienia oraz ogólnodostępnych danych przestrzennych ustalono, że najbliższe tereny chronione akustycznie znajdują się w odległości 40 m od granicy terenu zainwestowania. Zgodnie z danymi zawartymi w k.i.p. ustalono, że </w:t>
      </w:r>
      <w:r w:rsidRPr="007E630E">
        <w:rPr>
          <w:rFonts w:asciiTheme="minorHAnsi" w:hAnsiTheme="minorHAnsi" w:cstheme="minorHAnsi"/>
        </w:rPr>
        <w:t xml:space="preserve">źródłem emisji hałasu na etapie realizacji przedsięwzięcia będą przede wszystkim urządzenia montażowe oraz pojazdy poruszające się po terenie zainwestowania. Wszelkie prace oraz ruch pojazdów zostaną ograniczone do pory dnia, </w:t>
      </w:r>
      <w:r w:rsidRPr="007E630E">
        <w:rPr>
          <w:rFonts w:asciiTheme="minorHAnsi" w:hAnsiTheme="minorHAnsi" w:cstheme="minorHAnsi"/>
        </w:rPr>
        <w:br/>
        <w:t xml:space="preserve">co uwzględniono w warunkach niniejszej decyzji. Będą to krótkotrwałe i odwracalne uciążliwości. Na etapie funkcjonowania farmy fotowoltaicznej głównym źródłem hałasu będą maksymalnie 3 transformatory i inwertery. Biorąc pod uwagę przeciętne parametry akustyczne transformatorów oraz inwerterów stosowanych na farmach fotowoltaicznych zobowiązano Wnioskodawcę do nieskupiania infrastruktury farmy fotowoltaicznej będącej źródłem hałasu </w:t>
      </w:r>
      <w:r w:rsidRPr="007E630E">
        <w:rPr>
          <w:rFonts w:asciiTheme="minorHAnsi" w:hAnsiTheme="minorHAnsi" w:cstheme="minorHAnsi"/>
        </w:rPr>
        <w:br/>
        <w:t xml:space="preserve">w części północno-wschodniej działki objętej wnioskiem. Zdaniem tutejszego organu warunek </w:t>
      </w:r>
      <w:r w:rsidRPr="007E630E">
        <w:rPr>
          <w:rFonts w:asciiTheme="minorHAnsi" w:hAnsiTheme="minorHAnsi" w:cstheme="minorHAnsi"/>
        </w:rPr>
        <w:br/>
        <w:t xml:space="preserve">ten gwarantuje, że na granicy terenów chronionych akustycznie nie dojdzie do przekroczenia dopuszczalnych poziomów hałasu </w:t>
      </w:r>
      <w:r w:rsidRPr="007E630E">
        <w:rPr>
          <w:rFonts w:asciiTheme="minorHAnsi" w:hAnsiTheme="minorHAnsi" w:cstheme="minorHAnsi"/>
          <w:shd w:val="clear" w:color="auto" w:fill="FFFFFF"/>
        </w:rPr>
        <w:t xml:space="preserve">określonych w rozporządzeniu Ministra Środowiska </w:t>
      </w:r>
      <w:r w:rsidRPr="007E630E">
        <w:rPr>
          <w:rFonts w:asciiTheme="minorHAnsi" w:hAnsiTheme="minorHAnsi" w:cstheme="minorHAnsi"/>
          <w:shd w:val="clear" w:color="auto" w:fill="FFFFFF"/>
        </w:rPr>
        <w:br/>
        <w:t xml:space="preserve">z dnia 14 czerwca 2007 r. w sprawie dopuszczalnych poziomów hałasu w środowisku </w:t>
      </w:r>
      <w:r w:rsidRPr="007E630E">
        <w:rPr>
          <w:rFonts w:asciiTheme="minorHAnsi" w:hAnsiTheme="minorHAnsi" w:cstheme="minorHAnsi"/>
          <w:shd w:val="clear" w:color="auto" w:fill="FFFFFF"/>
        </w:rPr>
        <w:br/>
        <w:t>(Dz. U. z 2014 r. poz. 112).</w:t>
      </w:r>
    </w:p>
    <w:p w:rsidR="007E630E" w:rsidRPr="007E630E" w:rsidRDefault="007E630E" w:rsidP="007E630E">
      <w:pPr>
        <w:autoSpaceDE w:val="0"/>
        <w:adjustRightInd w:val="0"/>
        <w:ind w:firstLine="567"/>
        <w:jc w:val="both"/>
        <w:rPr>
          <w:rFonts w:asciiTheme="minorHAnsi" w:hAnsiTheme="minorHAnsi" w:cstheme="minorHAnsi"/>
        </w:rPr>
      </w:pPr>
      <w:r w:rsidRPr="007E630E">
        <w:rPr>
          <w:rFonts w:asciiTheme="minorHAnsi" w:hAnsiTheme="minorHAnsi" w:cstheme="minorHAnsi"/>
          <w:shd w:val="clear" w:color="auto" w:fill="FFFFFF"/>
        </w:rPr>
        <w:t>Ponadto u</w:t>
      </w:r>
      <w:r w:rsidRPr="007E630E">
        <w:rPr>
          <w:rFonts w:asciiTheme="minorHAnsi" w:hAnsiTheme="minorHAnsi" w:cstheme="minorHAnsi"/>
        </w:rPr>
        <w:t>względniając przyjęte rozwiązania techniczne, w tym napięcia infrastruktury energetycznej, nie przewiduje się, aby eksploatacja inwestycji mogła powodować przekroczenie dopuszczalnych poziomów pól elektromagnetycznych w środowisku określonych w rozporządzeniu Ministra Zdrowia z dnia 17 grudnia 2019 r. w sprawie dopuszczalnych poziomów pól elektromagnetycznych w środowisku (Dz. U. poz. 2448).</w:t>
      </w:r>
    </w:p>
    <w:p w:rsidR="007E630E" w:rsidRPr="007E630E" w:rsidRDefault="007E630E" w:rsidP="007E630E">
      <w:pPr>
        <w:autoSpaceDE w:val="0"/>
        <w:adjustRightInd w:val="0"/>
        <w:ind w:firstLine="567"/>
        <w:jc w:val="both"/>
        <w:rPr>
          <w:rFonts w:asciiTheme="minorHAnsi" w:hAnsiTheme="minorHAnsi" w:cstheme="minorHAnsi"/>
        </w:rPr>
      </w:pPr>
      <w:r w:rsidRPr="007E630E">
        <w:rPr>
          <w:rFonts w:asciiTheme="minorHAnsi" w:hAnsiTheme="minorHAnsi" w:cstheme="minorHAnsi"/>
        </w:rPr>
        <w:t xml:space="preserve">W uzupełnieniu k.i.p. Wnioskodawca zadeklarował nieoświetlanie terenu farmy światłem ciągłym w porze nocnej co uwzględniono w warunkach niniejszego postanowienia mając </w:t>
      </w:r>
      <w:r w:rsidRPr="007E630E">
        <w:rPr>
          <w:rFonts w:asciiTheme="minorHAnsi" w:hAnsiTheme="minorHAnsi" w:cstheme="minorHAnsi"/>
        </w:rPr>
        <w:br/>
        <w:t>na względzie na minimalizację oddziaływania na ludzi i przyrodę ożywioną.</w:t>
      </w:r>
    </w:p>
    <w:p w:rsidR="007E630E" w:rsidRPr="007E630E" w:rsidRDefault="007E630E" w:rsidP="007E630E">
      <w:pPr>
        <w:autoSpaceDE w:val="0"/>
        <w:adjustRightInd w:val="0"/>
        <w:ind w:firstLine="567"/>
        <w:jc w:val="both"/>
        <w:rPr>
          <w:rFonts w:asciiTheme="minorHAnsi" w:hAnsiTheme="minorHAnsi" w:cstheme="minorHAnsi"/>
        </w:rPr>
      </w:pPr>
      <w:r w:rsidRPr="007E630E">
        <w:rPr>
          <w:rFonts w:asciiTheme="minorHAnsi" w:hAnsiTheme="minorHAnsi" w:cstheme="minorHAnsi"/>
        </w:rPr>
        <w:t>Jak ustalono na podstawie k.i.p. i jej uzupełnień oraz dokumentów będących</w:t>
      </w:r>
      <w:r w:rsidRPr="007E630E">
        <w:rPr>
          <w:rFonts w:asciiTheme="minorHAnsi" w:hAnsiTheme="minorHAnsi" w:cstheme="minorHAnsi"/>
        </w:rPr>
        <w:br/>
        <w:t xml:space="preserve">w posiadaniu Regionalnego Dyrektora Ochrony Środowiska w Poznaniu najbliższa farma fotowoltaiczna (planowana do realizacji) znajduje się w odległości 3,6 km. </w:t>
      </w:r>
      <w:r w:rsidRPr="007E630E">
        <w:rPr>
          <w:rFonts w:asciiTheme="minorHAnsi" w:eastAsia="Calibri" w:hAnsiTheme="minorHAnsi" w:cstheme="minorHAnsi"/>
          <w:lang w:eastAsia="en-US"/>
        </w:rPr>
        <w:t xml:space="preserve">Uwzględniając </w:t>
      </w:r>
      <w:r w:rsidRPr="007E630E">
        <w:rPr>
          <w:rFonts w:asciiTheme="minorHAnsi" w:eastAsia="Calibri" w:hAnsiTheme="minorHAnsi" w:cstheme="minorHAnsi"/>
          <w:lang w:eastAsia="en-US"/>
        </w:rPr>
        <w:lastRenderedPageBreak/>
        <w:t>ich lokalizację na gruntach rolnych, poza formami ochrony przyrody oraz rodzaj, skalę, charakter analizowanego przedsięwzięcia, złożoność oddziaływania oraz realizację zgodnie ze wskazanymi w niniejszej opinii warunkami, nie przewiduje się wystąpienia znaczących powiązań ani ponadnormatywnego kumulowania oddziaływań planowanej inwestycji z innymi przedsięwzięciami</w:t>
      </w:r>
      <w:r w:rsidRPr="007E630E">
        <w:rPr>
          <w:rFonts w:asciiTheme="minorHAnsi" w:hAnsiTheme="minorHAnsi" w:cstheme="minorHAnsi"/>
        </w:rPr>
        <w:t>.</w:t>
      </w:r>
    </w:p>
    <w:p w:rsidR="007E630E" w:rsidRPr="007E630E" w:rsidRDefault="007E630E" w:rsidP="007E630E">
      <w:pPr>
        <w:ind w:firstLine="567"/>
        <w:jc w:val="both"/>
        <w:rPr>
          <w:rFonts w:asciiTheme="minorHAnsi" w:hAnsiTheme="minorHAnsi" w:cstheme="minorHAnsi"/>
          <w:shd w:val="clear" w:color="auto" w:fill="FFFFFF"/>
        </w:rPr>
      </w:pPr>
      <w:r w:rsidRPr="007E630E">
        <w:rPr>
          <w:rFonts w:asciiTheme="minorHAnsi" w:hAnsiTheme="minorHAnsi" w:cstheme="minorHAnsi"/>
          <w:shd w:val="clear" w:color="auto" w:fill="FFFFFF"/>
        </w:rPr>
        <w:t xml:space="preserve">W związku z zapisami art. 63 ust. 1 pkt 1 lit. e ustawy ooś, dotyczącymi ryzyka wystąpienia poważnej awarii, katastrof naturalnych i budowlanych, biorąc pod uwagę rodzaj planowanego przedsięwzięcia, przy uwzględnieniu używanych substancji i stosowanych technologii, </w:t>
      </w:r>
      <w:r w:rsidRPr="007E630E">
        <w:rPr>
          <w:rFonts w:asciiTheme="minorHAnsi" w:hAnsiTheme="minorHAnsi" w:cstheme="minorHAnsi"/>
          <w:shd w:val="clear" w:color="auto" w:fill="FFFFFF"/>
        </w:rPr>
        <w:br/>
        <w:t xml:space="preserve">należy stwierdzić, że nie należy ono do zakładów o dużym lub zwiększonym ryzyku wystąpienia poważnej awarii określonych w rozporządzeniu Ministra Rozwoju z dnia 29 stycznia 2016 r. </w:t>
      </w:r>
      <w:r w:rsidRPr="007E630E">
        <w:rPr>
          <w:rFonts w:asciiTheme="minorHAnsi" w:hAnsiTheme="minorHAnsi" w:cstheme="minorHAnsi"/>
          <w:shd w:val="clear" w:color="auto" w:fill="FFFFFF"/>
        </w:rPr>
        <w:br/>
        <w:t xml:space="preserve">w sprawie rodzajów i ilości znajdujących się w zakładzie substancji niebezpiecznych, decydujących o zaliczeniu zakładu do zakładu o zwiększonym lub dużym ryzyku wystąpienia poważnej awarii przemysłowej (Dz. U. poz. 138). Ponadto uwzględniając realizację i eksploatację przedsięwzięcia zgodnie z obowiązującymi normami i przepisami, ryzyko wystąpienia katastrof budowlanych będzie ograniczone. Teren planowanego przedsięwzięcia nie jest położony w strefie zagrożenia powodziowego, w strefie zagrożonej możliwością wystąpienia osuwisk, ruchów skorupy ziemskiej, klimatycznych i możliwych zdarzeń ekstremalnych. Przyjęte rozwiązania techniczne, </w:t>
      </w:r>
      <w:r w:rsidRPr="007E630E">
        <w:rPr>
          <w:rFonts w:asciiTheme="minorHAnsi" w:hAnsiTheme="minorHAnsi" w:cstheme="minorHAnsi"/>
          <w:shd w:val="clear" w:color="auto" w:fill="FFFFFF"/>
        </w:rPr>
        <w:br/>
        <w:t xml:space="preserve">w tym konstrukcja paneli oraz zastosowane materiały posiadające odpowiednie certyfikaty ograniczą wrażliwość przedsięwzięcia na zmiany klimatu. Ponadto przedsięwzięcie przyczyni się </w:t>
      </w:r>
      <w:r w:rsidRPr="007E630E">
        <w:rPr>
          <w:rFonts w:asciiTheme="minorHAnsi" w:hAnsiTheme="minorHAnsi" w:cstheme="minorHAnsi"/>
          <w:shd w:val="clear" w:color="auto" w:fill="FFFFFF"/>
        </w:rPr>
        <w:br/>
        <w:t>do zwiększenia produkcji energii odnawialnej, a tym samym do zmniejszenia emisji zanieczyszczeń do atmosfery z innych źródeł, co może wpłynąć pozytywnie na zmiany klimatu</w:t>
      </w:r>
      <w:r w:rsidRPr="007E630E">
        <w:rPr>
          <w:rFonts w:asciiTheme="minorHAnsi" w:hAnsiTheme="minorHAnsi" w:cstheme="minorHAnsi"/>
        </w:rPr>
        <w:t>.</w:t>
      </w:r>
    </w:p>
    <w:p w:rsidR="007E630E" w:rsidRPr="007E630E" w:rsidRDefault="007E630E" w:rsidP="007E630E">
      <w:pPr>
        <w:ind w:firstLine="567"/>
        <w:jc w:val="both"/>
        <w:rPr>
          <w:rFonts w:asciiTheme="minorHAnsi" w:hAnsiTheme="minorHAnsi" w:cstheme="minorHAnsi"/>
          <w:shd w:val="clear" w:color="auto" w:fill="FFFFFF"/>
        </w:rPr>
      </w:pPr>
      <w:r w:rsidRPr="007E630E">
        <w:rPr>
          <w:rFonts w:asciiTheme="minorHAnsi" w:hAnsiTheme="minorHAnsi" w:cstheme="minorHAnsi"/>
          <w:shd w:val="clear" w:color="auto" w:fill="FFFFFF"/>
        </w:rPr>
        <w:t>Analizując kryteria wskazane w art. 63 ust. 1 pkt 3 lit. g ustawy ooś, z k.i.p. wynika,</w:t>
      </w:r>
      <w:r w:rsidRPr="007E630E">
        <w:rPr>
          <w:rFonts w:asciiTheme="minorHAnsi" w:hAnsiTheme="minorHAnsi" w:cstheme="minorHAnsi"/>
          <w:shd w:val="clear" w:color="auto" w:fill="FFFFFF"/>
        </w:rPr>
        <w:br/>
        <w:t>że eksploatacja planowanego przedsięwzięcia nie będzie wiązała się ze stałym zapotrzebowaniem na wodę ani koniecznością odprowadzania ścieków. Projektowana elektrownia fotowoltaiczna będzie obiektem bezobsługowym; woda deszczowa będzie swobodnie spływała z paneli fotowoltaicznych i trafiała do gruntu. W k.i.p. dopuszczono możliwość mycia paneli fotowoltaicznych z wykorzystaniem wody, co uwzględniono w warunkach niniejszego postanowienia dopuszczając możliwość stosowania biodegradowalnych, obojętnych dla środowiska środków chemicznych w przypadku wystąpienia poważniejszych zabrudzeń. N</w:t>
      </w:r>
      <w:r w:rsidRPr="007E630E">
        <w:rPr>
          <w:rFonts w:asciiTheme="minorHAnsi" w:hAnsiTheme="minorHAnsi" w:cstheme="minorHAnsi"/>
        </w:rPr>
        <w:t xml:space="preserve">a etapie budowy, </w:t>
      </w:r>
      <w:r w:rsidRPr="007E630E">
        <w:rPr>
          <w:rFonts w:asciiTheme="minorHAnsi" w:hAnsiTheme="minorHAnsi" w:cstheme="minorHAnsi"/>
          <w:shd w:val="clear" w:color="auto" w:fill="FFFFFF"/>
        </w:rPr>
        <w:t xml:space="preserve">w celu zabezpieczenia środowiska gruntowo-wodnego planuje się korzystać z przetransportowanych na teren inwestycji przenośnych toalet. W celu ochrony środowiska wodno-gruntowego zobowiązano Wnioskodawcę </w:t>
      </w:r>
      <w:r w:rsidRPr="007E630E">
        <w:rPr>
          <w:rFonts w:asciiTheme="minorHAnsi" w:hAnsiTheme="minorHAnsi" w:cstheme="minorHAnsi"/>
          <w:shd w:val="clear" w:color="auto" w:fill="FFFFFF"/>
        </w:rPr>
        <w:br/>
        <w:t>do umieszczenia t</w:t>
      </w:r>
      <w:r w:rsidRPr="007E630E">
        <w:rPr>
          <w:rFonts w:asciiTheme="minorHAnsi" w:hAnsiTheme="minorHAnsi" w:cstheme="minorHAnsi"/>
        </w:rPr>
        <w:t>ransformatorów w prefabrykowanych, betonowych budynkach lub stalowych kontenerach ze szczelną posadzką</w:t>
      </w:r>
      <w:r w:rsidRPr="007E630E">
        <w:rPr>
          <w:rFonts w:asciiTheme="minorHAnsi" w:hAnsiTheme="minorHAnsi" w:cstheme="minorHAnsi"/>
          <w:shd w:val="clear" w:color="auto" w:fill="FFFFFF"/>
        </w:rPr>
        <w:t xml:space="preserve"> oraz – w przypadku zamontowania transformatora </w:t>
      </w:r>
      <w:r w:rsidRPr="007E630E">
        <w:rPr>
          <w:rFonts w:asciiTheme="minorHAnsi" w:hAnsiTheme="minorHAnsi" w:cstheme="minorHAnsi"/>
          <w:shd w:val="clear" w:color="auto" w:fill="FFFFFF"/>
        </w:rPr>
        <w:br/>
        <w:t xml:space="preserve">olejowego – do wyposażenia go w szczelną misę, mogącą zmagazynować całą objętość oleju </w:t>
      </w:r>
      <w:r w:rsidRPr="007E630E">
        <w:rPr>
          <w:rFonts w:asciiTheme="minorHAnsi" w:hAnsiTheme="minorHAnsi" w:cstheme="minorHAnsi"/>
          <w:shd w:val="clear" w:color="auto" w:fill="FFFFFF"/>
        </w:rPr>
        <w:br/>
        <w:t>oraz pozostałości po ewentualnej akcji gaśniczej.</w:t>
      </w:r>
    </w:p>
    <w:p w:rsidR="007E630E" w:rsidRPr="007E630E" w:rsidRDefault="007E630E" w:rsidP="007E630E">
      <w:pPr>
        <w:ind w:firstLine="567"/>
        <w:jc w:val="both"/>
        <w:rPr>
          <w:rFonts w:asciiTheme="minorHAnsi" w:hAnsiTheme="minorHAnsi" w:cstheme="minorHAnsi"/>
          <w:shd w:val="clear" w:color="auto" w:fill="FFFFFF"/>
        </w:rPr>
      </w:pPr>
      <w:r w:rsidRPr="007E630E">
        <w:rPr>
          <w:rFonts w:asciiTheme="minorHAnsi" w:hAnsiTheme="minorHAnsi" w:cstheme="minorHAnsi"/>
          <w:shd w:val="clear" w:color="auto" w:fill="FFFFFF"/>
        </w:rPr>
        <w:t xml:space="preserve">W kontekście art. 63 ust. 1 pkt 1 lit. f ustawy ooś ustalono, że gospodarowanie odpadami </w:t>
      </w:r>
      <w:r w:rsidRPr="007E630E">
        <w:rPr>
          <w:rFonts w:asciiTheme="minorHAnsi" w:hAnsiTheme="minorHAnsi" w:cstheme="minorHAnsi"/>
          <w:shd w:val="clear" w:color="auto" w:fill="FFFFFF"/>
        </w:rPr>
        <w:br/>
        <w:t>na etapie realizacji i eksploatacji przedmiotowego przedsięwzięcia odbywać się będzie na zasadach określonych w aktualnie obowiązujących przepisach szczegółowych. Na etapie prac wykonawczych źródłem powstawania odpadów będą roboty ziemne oraz prace związane z</w:t>
      </w:r>
      <w:r w:rsidRPr="007E630E">
        <w:rPr>
          <w:rFonts w:asciiTheme="minorHAnsi" w:hAnsiTheme="minorHAnsi" w:cstheme="minorHAnsi"/>
        </w:rPr>
        <w:t xml:space="preserve"> montażem paneli. </w:t>
      </w:r>
      <w:r w:rsidRPr="007E630E">
        <w:rPr>
          <w:rFonts w:asciiTheme="minorHAnsi" w:hAnsiTheme="minorHAnsi" w:cstheme="minorHAnsi"/>
        </w:rPr>
        <w:br/>
        <w:t xml:space="preserve">Z uwagi na specyfikę przedsięwzięcia należy uznać, że farma fotowoltaiczna na etapie eksploatacji, nie będzie stanowić znaczącego źródła powstawania odpadów. Wytwarzane będą jedynie odpady związane z utrzymaniem i konserwacją paneli, które będą na bieżąco przekazywane do dalszego zagospodarowania przez podmioty świadczące usługi w tym zakresie. Na etapie likwidacji powstające odpady zostaną przekazane podmiotom posiadającym odpowiednie zezwolenia </w:t>
      </w:r>
      <w:r w:rsidRPr="007E630E">
        <w:rPr>
          <w:rFonts w:asciiTheme="minorHAnsi" w:hAnsiTheme="minorHAnsi" w:cstheme="minorHAnsi"/>
        </w:rPr>
        <w:br/>
        <w:t xml:space="preserve">w tym zakresie. </w:t>
      </w:r>
      <w:r w:rsidRPr="007E630E">
        <w:rPr>
          <w:rFonts w:asciiTheme="minorHAnsi" w:hAnsiTheme="minorHAnsi" w:cstheme="minorHAnsi"/>
          <w:shd w:val="clear" w:color="auto" w:fill="FFFFFF"/>
        </w:rPr>
        <w:t>Mając na uwadze powyższe nie przewiduje się negatywnego wpływu planowanego przedsięwzięcia na środowisko gruntowo-wodne w rejonie zainwestowania.</w:t>
      </w:r>
    </w:p>
    <w:p w:rsidR="007E630E" w:rsidRPr="007E630E" w:rsidRDefault="007E630E" w:rsidP="007E630E">
      <w:pPr>
        <w:ind w:firstLine="567"/>
        <w:jc w:val="both"/>
        <w:rPr>
          <w:rFonts w:asciiTheme="minorHAnsi" w:hAnsiTheme="minorHAnsi" w:cstheme="minorHAnsi"/>
          <w:spacing w:val="-2"/>
        </w:rPr>
      </w:pPr>
      <w:r w:rsidRPr="007E630E">
        <w:rPr>
          <w:rFonts w:asciiTheme="minorHAnsi" w:hAnsiTheme="minorHAnsi" w:cstheme="minorHAnsi"/>
        </w:rPr>
        <w:t xml:space="preserve">Przedmiotowa działka znajduje się w obszarze Głównego Zbiornika Wód Podziemnych GZWP nr 143 Subzbiornik Inowrocław — Gniezno (zbiornik porowy, Pg-Ng; zaleganie warstwy wodonośnej od 90 m do 140 m, średnio na gł. 120 m). </w:t>
      </w:r>
      <w:r w:rsidRPr="007E630E">
        <w:rPr>
          <w:rFonts w:asciiTheme="minorHAnsi" w:hAnsiTheme="minorHAnsi" w:cstheme="minorHAnsi"/>
          <w:spacing w:val="1"/>
        </w:rPr>
        <w:t xml:space="preserve">W odległości ok. 500 m na wschód od granicy działki 4/1, </w:t>
      </w:r>
      <w:r w:rsidRPr="007E630E">
        <w:rPr>
          <w:rFonts w:asciiTheme="minorHAnsi" w:hAnsiTheme="minorHAnsi" w:cstheme="minorHAnsi"/>
          <w:spacing w:val="1"/>
        </w:rPr>
        <w:lastRenderedPageBreak/>
        <w:t>znajduje się ciek wodny o nazwie Wrześnica.</w:t>
      </w:r>
      <w:r w:rsidRPr="007E630E">
        <w:rPr>
          <w:rFonts w:asciiTheme="minorHAnsi" w:hAnsiTheme="minorHAnsi" w:cstheme="minorHAnsi"/>
          <w:spacing w:val="-2"/>
        </w:rPr>
        <w:t xml:space="preserve"> </w:t>
      </w:r>
      <w:r w:rsidRPr="007E630E">
        <w:rPr>
          <w:rFonts w:asciiTheme="minorHAnsi" w:hAnsiTheme="minorHAnsi" w:cstheme="minorHAnsi"/>
        </w:rPr>
        <w:t xml:space="preserve">Ustalono, że według charakterystyki Jednolitych </w:t>
      </w:r>
      <w:r w:rsidRPr="007E630E">
        <w:rPr>
          <w:rFonts w:asciiTheme="minorHAnsi" w:hAnsiTheme="minorHAnsi" w:cstheme="minorHAnsi"/>
          <w:spacing w:val="3"/>
        </w:rPr>
        <w:t>Części Wód Podziemnych (JCWPd) planowana inwestycja</w:t>
      </w:r>
      <w:r w:rsidRPr="007E630E">
        <w:rPr>
          <w:rFonts w:asciiTheme="minorHAnsi" w:hAnsiTheme="minorHAnsi" w:cstheme="minorHAnsi"/>
          <w:spacing w:val="-2"/>
        </w:rPr>
        <w:t xml:space="preserve"> </w:t>
      </w:r>
      <w:r w:rsidRPr="007E630E">
        <w:rPr>
          <w:rFonts w:asciiTheme="minorHAnsi" w:hAnsiTheme="minorHAnsi" w:cstheme="minorHAnsi"/>
        </w:rPr>
        <w:t xml:space="preserve">znajduje </w:t>
      </w:r>
      <w:r w:rsidRPr="007E630E">
        <w:rPr>
          <w:rFonts w:asciiTheme="minorHAnsi" w:hAnsiTheme="minorHAnsi" w:cstheme="minorHAnsi"/>
          <w:w w:val="95"/>
        </w:rPr>
        <w:t xml:space="preserve">się </w:t>
      </w:r>
      <w:r w:rsidRPr="007E630E">
        <w:rPr>
          <w:rFonts w:asciiTheme="minorHAnsi" w:hAnsiTheme="minorHAnsi" w:cstheme="minorHAnsi"/>
        </w:rPr>
        <w:t xml:space="preserve">w granicach JCWPd </w:t>
      </w:r>
      <w:r w:rsidRPr="007E630E">
        <w:rPr>
          <w:rFonts w:asciiTheme="minorHAnsi" w:hAnsiTheme="minorHAnsi" w:cstheme="minorHAnsi"/>
          <w:spacing w:val="4"/>
        </w:rPr>
        <w:t>o kodzie PLGW600061. Ocena jej stanu ilościowego to: dobry, ocena stanu</w:t>
      </w:r>
      <w:r w:rsidRPr="007E630E">
        <w:rPr>
          <w:rFonts w:asciiTheme="minorHAnsi" w:hAnsiTheme="minorHAnsi" w:cstheme="minorHAnsi"/>
          <w:spacing w:val="-2"/>
        </w:rPr>
        <w:t xml:space="preserve"> </w:t>
      </w:r>
      <w:r w:rsidRPr="007E630E">
        <w:rPr>
          <w:rFonts w:asciiTheme="minorHAnsi" w:hAnsiTheme="minorHAnsi" w:cstheme="minorHAnsi"/>
        </w:rPr>
        <w:t>chemicznego: dobry, ocena zagrożenia nieosiągnięcia celów środowiskowych: niezagrożona. Ponadto, przedsięwzięcie</w:t>
      </w:r>
      <w:r w:rsidRPr="007E630E">
        <w:rPr>
          <w:rFonts w:asciiTheme="minorHAnsi" w:hAnsiTheme="minorHAnsi" w:cstheme="minorHAnsi"/>
          <w:spacing w:val="-2"/>
        </w:rPr>
        <w:t xml:space="preserve"> </w:t>
      </w:r>
      <w:r w:rsidRPr="007E630E">
        <w:rPr>
          <w:rFonts w:asciiTheme="minorHAnsi" w:hAnsiTheme="minorHAnsi" w:cstheme="minorHAnsi"/>
          <w:spacing w:val="1"/>
        </w:rPr>
        <w:t xml:space="preserve">realizowane będzie na terenie obszaru Jednolitej Części Wód Powierzchniowych o kodzie PLRW60001718389 — Wrześnica, o złym stanie i ocenie ryzyka określonej jako zagrożona nieosiągnięciem celów środowiskowych. Zgodnie </w:t>
      </w:r>
      <w:r w:rsidRPr="007E630E">
        <w:rPr>
          <w:rFonts w:asciiTheme="minorHAnsi" w:hAnsiTheme="minorHAnsi" w:cstheme="minorHAnsi"/>
        </w:rPr>
        <w:t xml:space="preserve">z załącznikiem do Rozporządzenia Rady Ministrów z dnia 18 października 2016 r. w sprawie Planu gospodarowania wodami na obszarze dorzecza Odry (Dz. U. z 2016 poz. 1967) w analizowanej zlewni JCWP brak jest możliwości </w:t>
      </w:r>
      <w:r w:rsidRPr="007E630E">
        <w:rPr>
          <w:rFonts w:asciiTheme="minorHAnsi" w:hAnsiTheme="minorHAnsi" w:cstheme="minorHAnsi"/>
          <w:spacing w:val="6"/>
        </w:rPr>
        <w:t xml:space="preserve">technicznych osiągnięcia założonych celów ze względu na występowanie presji: nierozpoznanej i komunalnej. </w:t>
      </w:r>
      <w:r w:rsidRPr="007E630E">
        <w:rPr>
          <w:rFonts w:asciiTheme="minorHAnsi" w:hAnsiTheme="minorHAnsi" w:cstheme="minorHAnsi"/>
          <w:spacing w:val="6"/>
        </w:rPr>
        <w:br/>
      </w:r>
      <w:r w:rsidRPr="007E630E">
        <w:rPr>
          <w:rFonts w:asciiTheme="minorHAnsi" w:hAnsiTheme="minorHAnsi" w:cstheme="minorHAnsi"/>
          <w:spacing w:val="4"/>
        </w:rPr>
        <w:t xml:space="preserve">W programie działań zaplanowano działania podstawowe, polegające na porządkowaniu systemu gospodarki </w:t>
      </w:r>
      <w:r w:rsidRPr="007E630E">
        <w:rPr>
          <w:rFonts w:asciiTheme="minorHAnsi" w:hAnsiTheme="minorHAnsi" w:cstheme="minorHAnsi"/>
          <w:spacing w:val="-2"/>
        </w:rPr>
        <w:t xml:space="preserve">ściekowej oraz działania uzupełniające polegające na analizie stanu zlewni. </w:t>
      </w:r>
      <w:r w:rsidRPr="007E630E">
        <w:rPr>
          <w:rFonts w:asciiTheme="minorHAnsi" w:hAnsiTheme="minorHAnsi" w:cstheme="minorHAnsi"/>
          <w:spacing w:val="-2"/>
        </w:rPr>
        <w:br/>
        <w:t xml:space="preserve">W celu rozpoznania przyczyn nieosiągnięcia </w:t>
      </w:r>
      <w:r w:rsidRPr="007E630E">
        <w:rPr>
          <w:rFonts w:asciiTheme="minorHAnsi" w:hAnsiTheme="minorHAnsi" w:cstheme="minorHAnsi"/>
          <w:spacing w:val="1"/>
        </w:rPr>
        <w:t xml:space="preserve">dobrego stanu zaplanowano również następujące działania: przeprowadzanie pogłębionej analizy presji w celu </w:t>
      </w:r>
      <w:r w:rsidRPr="007E630E">
        <w:rPr>
          <w:rFonts w:asciiTheme="minorHAnsi" w:hAnsiTheme="minorHAnsi" w:cstheme="minorHAnsi"/>
        </w:rPr>
        <w:t xml:space="preserve">zaplanowania działań ukierunkowanych na redukcję fosforu. Z uwagi jednak na czas niezbędny dla wdrożenia działań </w:t>
      </w:r>
      <w:r w:rsidRPr="007E630E">
        <w:rPr>
          <w:rFonts w:asciiTheme="minorHAnsi" w:hAnsiTheme="minorHAnsi" w:cstheme="minorHAnsi"/>
        </w:rPr>
        <w:br/>
      </w:r>
      <w:r w:rsidRPr="007E630E">
        <w:rPr>
          <w:rFonts w:asciiTheme="minorHAnsi" w:hAnsiTheme="minorHAnsi" w:cstheme="minorHAnsi"/>
          <w:spacing w:val="-1"/>
        </w:rPr>
        <w:t xml:space="preserve">a następnie konkretnych działań naprawczych, a także okres niezbędny aby wdrożone działania przyniosły wymierne </w:t>
      </w:r>
      <w:r w:rsidRPr="007E630E">
        <w:rPr>
          <w:rFonts w:asciiTheme="minorHAnsi" w:hAnsiTheme="minorHAnsi" w:cstheme="minorHAnsi"/>
        </w:rPr>
        <w:t>efekty, dobry stan będzie mógł być osiągnięty do roku 2027.</w:t>
      </w:r>
      <w:r w:rsidRPr="007E630E">
        <w:rPr>
          <w:rFonts w:asciiTheme="minorHAnsi" w:hAnsiTheme="minorHAnsi" w:cstheme="minorHAnsi"/>
          <w:spacing w:val="-2"/>
        </w:rPr>
        <w:t xml:space="preserve"> </w:t>
      </w:r>
      <w:r w:rsidRPr="007E630E">
        <w:rPr>
          <w:rFonts w:asciiTheme="minorHAnsi" w:hAnsiTheme="minorHAnsi" w:cstheme="minorHAnsi"/>
          <w:spacing w:val="3"/>
        </w:rPr>
        <w:t xml:space="preserve">Stwierdzono, </w:t>
      </w:r>
      <w:r w:rsidRPr="007E630E">
        <w:rPr>
          <w:rFonts w:asciiTheme="minorHAnsi" w:hAnsiTheme="minorHAnsi" w:cstheme="minorHAnsi"/>
          <w:spacing w:val="3"/>
        </w:rPr>
        <w:br/>
        <w:t xml:space="preserve">że planowane przedsięwzięcie nie narusza zapisów rozporządzenia Dyrektora Regionalnego </w:t>
      </w:r>
      <w:r w:rsidRPr="007E630E">
        <w:rPr>
          <w:rFonts w:asciiTheme="minorHAnsi" w:hAnsiTheme="minorHAnsi" w:cstheme="minorHAnsi"/>
        </w:rPr>
        <w:t xml:space="preserve">Zarządu Gospodarki Wodnej w Poznaniu z dnia 2 kwietnia 2014 r. w sprawie warunków korzystania z wód regionu wodnego Warty (Dz. Urz. Woj. Wielkopolskiego z 2014 r., poz. 2129), </w:t>
      </w:r>
      <w:r w:rsidRPr="007E630E">
        <w:rPr>
          <w:rFonts w:asciiTheme="minorHAnsi" w:hAnsiTheme="minorHAnsi" w:cstheme="minorHAnsi"/>
        </w:rPr>
        <w:br/>
        <w:t xml:space="preserve">zmienionego rozporządzeniem Dyrektora </w:t>
      </w:r>
      <w:r w:rsidRPr="007E630E">
        <w:rPr>
          <w:rFonts w:asciiTheme="minorHAnsi" w:hAnsiTheme="minorHAnsi" w:cstheme="minorHAnsi"/>
          <w:spacing w:val="-3"/>
        </w:rPr>
        <w:t xml:space="preserve">Regionalnego Zarządu Gospodarki Wodnej w Poznaniu </w:t>
      </w:r>
      <w:r w:rsidRPr="007E630E">
        <w:rPr>
          <w:rFonts w:asciiTheme="minorHAnsi" w:hAnsiTheme="minorHAnsi" w:cstheme="minorHAnsi"/>
          <w:spacing w:val="-3"/>
        </w:rPr>
        <w:br/>
        <w:t xml:space="preserve">z dnia 17 lipca 2017 r. zmieniającego rozporządzenie w sprawie </w:t>
      </w:r>
      <w:r w:rsidRPr="007E630E">
        <w:rPr>
          <w:rFonts w:asciiTheme="minorHAnsi" w:hAnsiTheme="minorHAnsi" w:cstheme="minorHAnsi"/>
        </w:rPr>
        <w:t>warunków korzystania z wód regionu wodnego Warty (Dz. Urz. Woj. Wielkopolskiego z 2017 r., poz. 5165).</w:t>
      </w:r>
    </w:p>
    <w:p w:rsidR="007E630E" w:rsidRPr="007E630E" w:rsidRDefault="007E630E" w:rsidP="007E630E">
      <w:pPr>
        <w:ind w:firstLine="540"/>
        <w:jc w:val="both"/>
        <w:rPr>
          <w:rFonts w:asciiTheme="minorHAnsi" w:hAnsiTheme="minorHAnsi" w:cstheme="minorHAnsi"/>
          <w:spacing w:val="-3"/>
        </w:rPr>
      </w:pPr>
      <w:r w:rsidRPr="007E630E">
        <w:rPr>
          <w:rFonts w:asciiTheme="minorHAnsi" w:hAnsiTheme="minorHAnsi" w:cstheme="minorHAnsi"/>
          <w:spacing w:val="2"/>
        </w:rPr>
        <w:t xml:space="preserve">Mając na względzie lokalizację, rodzaj i skalę przedmiotowego przedsięwzięcia oraz jego oddziaływanie, </w:t>
      </w:r>
      <w:r w:rsidRPr="007E630E">
        <w:rPr>
          <w:rFonts w:asciiTheme="minorHAnsi" w:hAnsiTheme="minorHAnsi" w:cstheme="minorHAnsi"/>
          <w:spacing w:val="4"/>
        </w:rPr>
        <w:t xml:space="preserve">zastosowane rozwiązania i technologie stwierdza się brak możliwości negatywnego oddziaływania na pozostające </w:t>
      </w:r>
      <w:r w:rsidRPr="007E630E">
        <w:rPr>
          <w:rFonts w:asciiTheme="minorHAnsi" w:hAnsiTheme="minorHAnsi" w:cstheme="minorHAnsi"/>
          <w:spacing w:val="-1"/>
        </w:rPr>
        <w:t xml:space="preserve">w zasięgu oddziaływania jednolite części wód oraz nie stwierdza się negatywnego oddziaływania przedmiotowego </w:t>
      </w:r>
      <w:r w:rsidRPr="007E630E">
        <w:rPr>
          <w:rFonts w:asciiTheme="minorHAnsi" w:hAnsiTheme="minorHAnsi" w:cstheme="minorHAnsi"/>
          <w:spacing w:val="1"/>
        </w:rPr>
        <w:t xml:space="preserve">przedsięwzięcia, powodującego zagrożenie dla realizacji celów środowiskowych, o których mowa w art. 56, art. 57, </w:t>
      </w:r>
      <w:r w:rsidRPr="007E630E">
        <w:rPr>
          <w:rFonts w:asciiTheme="minorHAnsi" w:hAnsiTheme="minorHAnsi" w:cstheme="minorHAnsi"/>
          <w:spacing w:val="2"/>
        </w:rPr>
        <w:t xml:space="preserve">art. 59 i art. 61 ustawy z dnia 20 lipca 2017 r. — Prawo wodne, a określonych dla tych części wód </w:t>
      </w:r>
      <w:r w:rsidRPr="007E630E">
        <w:rPr>
          <w:rFonts w:asciiTheme="minorHAnsi" w:hAnsiTheme="minorHAnsi" w:cstheme="minorHAnsi"/>
          <w:spacing w:val="2"/>
        </w:rPr>
        <w:br/>
        <w:t xml:space="preserve">w „Planie </w:t>
      </w:r>
      <w:r w:rsidRPr="007E630E">
        <w:rPr>
          <w:rFonts w:asciiTheme="minorHAnsi" w:hAnsiTheme="minorHAnsi" w:cstheme="minorHAnsi"/>
          <w:spacing w:val="10"/>
        </w:rPr>
        <w:t xml:space="preserve">gospodarowania wodami na obszarze dorzecza Odry", przyjętym rozporządzeniem Rady Ministrów z dnia </w:t>
      </w:r>
      <w:r w:rsidRPr="007E630E">
        <w:rPr>
          <w:rFonts w:asciiTheme="minorHAnsi" w:hAnsiTheme="minorHAnsi" w:cstheme="minorHAnsi"/>
          <w:spacing w:val="-3"/>
        </w:rPr>
        <w:t>18 października 2016 r. (Dz.U. z 2016 r., poz. 1967).</w:t>
      </w:r>
    </w:p>
    <w:p w:rsidR="007E630E" w:rsidRPr="007E630E" w:rsidRDefault="007E630E" w:rsidP="007E630E">
      <w:pPr>
        <w:ind w:firstLine="540"/>
        <w:jc w:val="both"/>
        <w:rPr>
          <w:rFonts w:asciiTheme="minorHAnsi" w:hAnsiTheme="minorHAnsi" w:cstheme="minorHAnsi"/>
        </w:rPr>
      </w:pPr>
      <w:r w:rsidRPr="007E630E">
        <w:rPr>
          <w:rFonts w:asciiTheme="minorHAnsi" w:hAnsiTheme="minorHAnsi" w:cstheme="minorHAnsi"/>
        </w:rPr>
        <w:t>Odnosząc się do art. 63 ust. 1 pkt 2 lit. a, b, c, d, f, g, h, i, j ustawy ooś ustalono,</w:t>
      </w:r>
      <w:r w:rsidRPr="007E630E">
        <w:rPr>
          <w:rFonts w:asciiTheme="minorHAnsi" w:hAnsiTheme="minorHAnsi" w:cstheme="minorHAnsi"/>
        </w:rPr>
        <w:br/>
        <w:t xml:space="preserve">że teren przedsięwzięcia nie jest zlokalizowany na obszarach wodno-błotnych i innych obszarach </w:t>
      </w:r>
      <w:r w:rsidRPr="007E630E">
        <w:rPr>
          <w:rFonts w:asciiTheme="minorHAnsi" w:hAnsiTheme="minorHAnsi" w:cstheme="minorHAnsi"/>
        </w:rPr>
        <w:br/>
        <w:t>o płytkim poziomie zalegania wód podziemnych, w strefach ochronnych ujęć wód</w:t>
      </w:r>
      <w:r w:rsidRPr="007E630E">
        <w:rPr>
          <w:rFonts w:asciiTheme="minorHAnsi" w:hAnsiTheme="minorHAnsi" w:cstheme="minorHAnsi"/>
        </w:rPr>
        <w:br/>
        <w:t xml:space="preserve">i obszarach ochronnych zbiorników wód śródlądowych, obszarach wybrzeży i środowiska morskiego, górskiego, leśnego oraz obszarach przylegających do jezior. W k.i.p. wskazano, że przedsięwzięcie </w:t>
      </w:r>
      <w:r w:rsidRPr="007E630E">
        <w:rPr>
          <w:rFonts w:asciiTheme="minorHAnsi" w:hAnsiTheme="minorHAnsi" w:cstheme="minorHAnsi"/>
        </w:rPr>
        <w:br/>
        <w:t xml:space="preserve">nie zostanie zlokalizowane na obszarach o krajobrazie mającym znaczenie historyczne, kulturowe oraz archeologiczne, a także na obszarach uzdrowiskowych i ochrony uzdrowiskowej. Przedsięwzięcie nie będzie zlokalizowane na obszarach o dużej gęstości zaludnienia. </w:t>
      </w:r>
      <w:r w:rsidRPr="007E630E">
        <w:rPr>
          <w:rFonts w:asciiTheme="minorHAnsi" w:hAnsiTheme="minorHAnsi" w:cstheme="minorHAnsi"/>
        </w:rPr>
        <w:br/>
        <w:t>W związku z realizacją przedmiotowego przedsięwzięcia nie przewiduje się przekroczenia standardów jakości środowiska</w:t>
      </w:r>
      <w:r w:rsidRPr="007E630E">
        <w:rPr>
          <w:rFonts w:asciiTheme="minorHAnsi" w:hAnsiTheme="minorHAnsi" w:cstheme="minorHAnsi"/>
          <w:shd w:val="clear" w:color="auto" w:fill="FFFFFF"/>
        </w:rPr>
        <w:t>.</w:t>
      </w:r>
    </w:p>
    <w:p w:rsidR="007E630E" w:rsidRPr="007E630E" w:rsidRDefault="007E630E" w:rsidP="007E630E">
      <w:pPr>
        <w:ind w:firstLine="540"/>
        <w:jc w:val="both"/>
        <w:rPr>
          <w:rFonts w:asciiTheme="minorHAnsi" w:hAnsiTheme="minorHAnsi" w:cstheme="minorHAnsi"/>
        </w:rPr>
      </w:pPr>
      <w:r w:rsidRPr="007E630E">
        <w:rPr>
          <w:rFonts w:asciiTheme="minorHAnsi" w:hAnsiTheme="minorHAnsi" w:cstheme="minorHAnsi"/>
        </w:rPr>
        <w:t xml:space="preserve">Uwzględniając kryteria, o których mowa w art. 63 ust.1 pkt 1 lit. c ustawy ooś stwierdzono, </w:t>
      </w:r>
      <w:r w:rsidRPr="007E630E">
        <w:rPr>
          <w:rFonts w:asciiTheme="minorHAnsi" w:hAnsiTheme="minorHAnsi" w:cstheme="minorHAnsi"/>
        </w:rPr>
        <w:br/>
        <w:t>iż eksploatacja planowanego przedsięwzięcia nie będzie wiązała się z nadmiernym wykorzystaniem zasobów naturalnych oraz wpływem na różnorodność biologiczną.</w:t>
      </w:r>
    </w:p>
    <w:p w:rsidR="007E630E" w:rsidRPr="007E630E" w:rsidRDefault="007E630E" w:rsidP="007E630E">
      <w:pPr>
        <w:ind w:firstLine="567"/>
        <w:jc w:val="both"/>
        <w:rPr>
          <w:rFonts w:asciiTheme="minorHAnsi" w:hAnsiTheme="minorHAnsi" w:cstheme="minorHAnsi"/>
        </w:rPr>
      </w:pPr>
      <w:bookmarkStart w:id="0" w:name="_Hlk41555396"/>
      <w:r w:rsidRPr="007E630E">
        <w:rPr>
          <w:rFonts w:asciiTheme="minorHAnsi" w:hAnsiTheme="minorHAnsi" w:cstheme="minorHAnsi"/>
        </w:rPr>
        <w:t xml:space="preserve">Odnosząc się do art. 63 ust. 1 pkt 2 lit. e ustawy ooś stwierdzono, że przedsięwzięcie zostanie zlokalizowane poza obszarami chronionymi na podstawie ustawy z dnia 16 kwietnia 2004 r. </w:t>
      </w:r>
      <w:r w:rsidRPr="007E630E">
        <w:rPr>
          <w:rFonts w:asciiTheme="minorHAnsi" w:hAnsiTheme="minorHAnsi" w:cstheme="minorHAnsi"/>
        </w:rPr>
        <w:br/>
        <w:t>o ochronie przyrody (Dz. U. z 2021 r. poz. 1098). Najbliżej płożonymi są obszary Natura 2000: obszar mający znaczenie dla Wspólnoty Ostoja Nadwarciańska PLH300009 oraz obszar specjalnej ochrony ptaków Dolina Środkowej Warty PLB300002 oddalone od przedmiotowego przedsięwzięcia o 7,3 km.</w:t>
      </w:r>
    </w:p>
    <w:p w:rsidR="007E630E" w:rsidRPr="007E630E" w:rsidRDefault="007E630E" w:rsidP="007E630E">
      <w:pPr>
        <w:ind w:firstLine="567"/>
        <w:jc w:val="both"/>
        <w:rPr>
          <w:rFonts w:asciiTheme="minorHAnsi" w:hAnsiTheme="minorHAnsi" w:cstheme="minorHAnsi"/>
        </w:rPr>
      </w:pPr>
      <w:r w:rsidRPr="007E630E">
        <w:rPr>
          <w:rFonts w:asciiTheme="minorHAnsi" w:hAnsiTheme="minorHAnsi" w:cstheme="minorHAnsi"/>
        </w:rPr>
        <w:lastRenderedPageBreak/>
        <w:t>Planowana elektrownia fotowoltaiczna zlokalizowana jest także poza korytarzami ekologicznymi.</w:t>
      </w:r>
    </w:p>
    <w:p w:rsidR="007E630E" w:rsidRPr="007E630E" w:rsidRDefault="007E630E" w:rsidP="007E630E">
      <w:pPr>
        <w:ind w:firstLine="567"/>
        <w:jc w:val="both"/>
        <w:rPr>
          <w:rFonts w:asciiTheme="minorHAnsi" w:hAnsiTheme="minorHAnsi" w:cstheme="minorHAnsi"/>
        </w:rPr>
      </w:pPr>
      <w:r w:rsidRPr="007E630E">
        <w:rPr>
          <w:rFonts w:asciiTheme="minorHAnsi" w:hAnsiTheme="minorHAnsi" w:cstheme="minorHAnsi"/>
        </w:rPr>
        <w:t xml:space="preserve">Przedmiotowe przedsięwzięcie zlokalizowane jest na gruntach ornych, na których </w:t>
      </w:r>
      <w:r w:rsidRPr="007E630E">
        <w:rPr>
          <w:rFonts w:asciiTheme="minorHAnsi" w:hAnsiTheme="minorHAnsi" w:cstheme="minorHAnsi"/>
        </w:rPr>
        <w:br/>
        <w:t>nie występują drzewa i krzewy. W jej otoczeniu występują grunty rolne oraz rozproszona zabudowa zagrodowa. Wschodnią granicę stanowi droga.</w:t>
      </w:r>
    </w:p>
    <w:p w:rsidR="007E630E" w:rsidRPr="007E630E" w:rsidRDefault="007E630E" w:rsidP="007E630E">
      <w:pPr>
        <w:ind w:firstLine="567"/>
        <w:jc w:val="both"/>
        <w:rPr>
          <w:rFonts w:asciiTheme="minorHAnsi" w:hAnsiTheme="minorHAnsi" w:cstheme="minorHAnsi"/>
        </w:rPr>
      </w:pPr>
      <w:r w:rsidRPr="007E630E">
        <w:rPr>
          <w:rFonts w:asciiTheme="minorHAnsi" w:hAnsiTheme="minorHAnsi" w:cstheme="minorHAnsi"/>
        </w:rPr>
        <w:t xml:space="preserve">Z k.i.p. i jej uzupełnienia wynika, że teren farmy fotowoltaicznej nie zostanie obsiany, </w:t>
      </w:r>
      <w:r w:rsidRPr="007E630E">
        <w:rPr>
          <w:rFonts w:asciiTheme="minorHAnsi" w:hAnsiTheme="minorHAnsi" w:cstheme="minorHAnsi"/>
        </w:rPr>
        <w:br/>
        <w:t>będzie natomiast wykaszany. Dla</w:t>
      </w:r>
      <w:r w:rsidRPr="007E630E">
        <w:rPr>
          <w:rFonts w:asciiTheme="minorHAnsi" w:hAnsiTheme="minorHAnsi" w:cstheme="minorHAnsi"/>
          <w:bCs/>
        </w:rPr>
        <w:t xml:space="preserve"> ochrony ptaków lęgowych zobowiązano Wnioskodawcę do koszenia terenu farmy fotowoltaicznej poza okresem lęgowym ptaków, który dla większości gatunków ptaków krajobrazu rolniczego przypada przeciętnie od 1 marca do 31 lipca. O</w:t>
      </w:r>
      <w:r w:rsidRPr="007E630E">
        <w:rPr>
          <w:rFonts w:asciiTheme="minorHAnsi" w:hAnsiTheme="minorHAnsi" w:cstheme="minorHAnsi"/>
        </w:rPr>
        <w:t>kreślono również warunek montażu paneli słonecznych na wysokości co najmniej 0,8 m nad ziemią co pozwoli na rozwój roślinności i w konsekwencji, umożliwi ptakom wyprowadzenie lęgów, a roślinom zawiązywanie nasion. Dla ochrony zwierząt na etapie prowadzenia prac ziemnych oraz w celu umożliwienia migracji drobnym zwierzętom na etapie eksploatacji przedsięwzięcia nałożono warunek regularnych kontroli wykopów, uwalniania uwięzionych w nich zwierząt oraz warunek wykonania ażurowego ogrodzenia bez podmurówki z pozostawieniem minimum 0,2 m przerwy między ogrodzeniem, a gruntem. Aby zmniejszyć efekt olśnienia nałożono warunek zastosowania paneli słonecznych o powierzchni antyrefleksyjnej, co ograniczy negatywne oddziaływanie na ptaki.</w:t>
      </w:r>
    </w:p>
    <w:p w:rsidR="007E630E" w:rsidRPr="007E630E" w:rsidRDefault="007E630E" w:rsidP="007E630E">
      <w:pPr>
        <w:ind w:firstLine="567"/>
        <w:jc w:val="both"/>
        <w:rPr>
          <w:rFonts w:asciiTheme="minorHAnsi" w:hAnsiTheme="minorHAnsi" w:cstheme="minorHAnsi"/>
        </w:rPr>
      </w:pPr>
      <w:r w:rsidRPr="007E630E">
        <w:rPr>
          <w:rFonts w:asciiTheme="minorHAnsi" w:hAnsiTheme="minorHAnsi" w:cstheme="minorHAnsi"/>
        </w:rPr>
        <w:t xml:space="preserve">W uzupełnieniu k.i.p. Wnioskodawca dopuścił możliwość posadzenia na ogrodzeniu </w:t>
      </w:r>
      <w:r w:rsidRPr="007E630E">
        <w:rPr>
          <w:rFonts w:asciiTheme="minorHAnsi" w:hAnsiTheme="minorHAnsi" w:cstheme="minorHAnsi"/>
        </w:rPr>
        <w:br/>
        <w:t xml:space="preserve">farmy fotowoltaicznej od strony zabudowy pnących gatunków roślin pełniących funkcję </w:t>
      </w:r>
      <w:r w:rsidRPr="007E630E">
        <w:rPr>
          <w:rFonts w:asciiTheme="minorHAnsi" w:hAnsiTheme="minorHAnsi" w:cstheme="minorHAnsi"/>
        </w:rPr>
        <w:br/>
        <w:t xml:space="preserve">osłonowo-izolacyjną. Biorąc pod uwagę bliskość zabudowy mieszkaniowej miejscowości Sokolniki, tutejszy organ uwzględnił to w warunkach niniejszego postanowienia precyzując długość i lokalizację zieleni oraz dodając dla ochrony rodzimej bioróżnorodności warunek niewykorzystywania </w:t>
      </w:r>
      <w:r w:rsidRPr="007E630E">
        <w:rPr>
          <w:rFonts w:asciiTheme="minorHAnsi" w:hAnsiTheme="minorHAnsi" w:cstheme="minorHAnsi"/>
        </w:rPr>
        <w:br/>
        <w:t>do tego celu obcych gatunków roślin.</w:t>
      </w:r>
    </w:p>
    <w:p w:rsidR="007E630E" w:rsidRPr="007E630E" w:rsidRDefault="007E630E" w:rsidP="007E630E">
      <w:pPr>
        <w:ind w:firstLine="567"/>
        <w:jc w:val="both"/>
        <w:rPr>
          <w:rFonts w:asciiTheme="minorHAnsi" w:hAnsiTheme="minorHAnsi" w:cstheme="minorHAnsi"/>
        </w:rPr>
      </w:pPr>
      <w:r w:rsidRPr="007E630E">
        <w:rPr>
          <w:rFonts w:asciiTheme="minorHAnsi" w:hAnsiTheme="minorHAnsi" w:cstheme="minorHAnsi"/>
        </w:rPr>
        <w:t xml:space="preserve">Mając na względzie lokalizację planowanego przedsięwzięcia na gruncie ornym, poza formami ochrony przyrody, brak konieczności wycinki drzew i krzewów oraz realizację przedsięwzięcia zgodnie z nałożonymi w niniejszym postanowieniu warunkami, nie przewiduje się znaczącego negatywnego oddziaływania przedsięwzięcia na środowisko przyrodnicze, w tym na różnorodność biologiczną, rozumianą m.in. jako liczebność i kondycję populacji występujących gatunków, w szczególności chronionych, rzadkich lub ginących gatunków roślin, zwierząt i grzybów. </w:t>
      </w:r>
      <w:r w:rsidRPr="007E630E">
        <w:rPr>
          <w:rFonts w:asciiTheme="minorHAnsi" w:hAnsiTheme="minorHAnsi" w:cstheme="minorHAnsi"/>
          <w:bCs/>
        </w:rPr>
        <w:t xml:space="preserve">Realizacja przedsięwzięcia nie wpłynie także na obszary chronione, w szczególności na siedliska przyrodnicze, gatunki roślin </w:t>
      </w:r>
      <w:r w:rsidRPr="007E630E">
        <w:rPr>
          <w:rFonts w:asciiTheme="minorHAnsi" w:hAnsiTheme="minorHAnsi" w:cstheme="minorHAnsi"/>
          <w:bCs/>
        </w:rPr>
        <w:br/>
        <w:t xml:space="preserve">i zwierząt oraz ich siedliska, dla których ochrony zostały wyznaczone obszary Natura 2000, </w:t>
      </w:r>
      <w:r w:rsidRPr="007E630E">
        <w:rPr>
          <w:rFonts w:asciiTheme="minorHAnsi" w:hAnsiTheme="minorHAnsi" w:cstheme="minorHAnsi"/>
          <w:bCs/>
        </w:rPr>
        <w:br/>
        <w:t xml:space="preserve">a także nie spowoduje pogorszenia integralności poszczególnych obszarów Natura 2000 </w:t>
      </w:r>
      <w:r w:rsidRPr="007E630E">
        <w:rPr>
          <w:rFonts w:asciiTheme="minorHAnsi" w:hAnsiTheme="minorHAnsi" w:cstheme="minorHAnsi"/>
          <w:bCs/>
        </w:rPr>
        <w:br/>
        <w:t>lub ich powiązań z innymi obszarami. Ponadto przedsięwzięcie nie spowoduje utraty i fragmentacji siedlisk oraz nie wpłynie niekorzystnie na korytarze ekologiczne.</w:t>
      </w:r>
      <w:bookmarkEnd w:id="0"/>
    </w:p>
    <w:p w:rsidR="007E630E" w:rsidRPr="007E630E" w:rsidRDefault="007E630E" w:rsidP="007E630E">
      <w:pPr>
        <w:tabs>
          <w:tab w:val="right" w:pos="9072"/>
        </w:tabs>
        <w:ind w:firstLine="567"/>
        <w:jc w:val="both"/>
        <w:rPr>
          <w:rFonts w:asciiTheme="minorHAnsi" w:eastAsia="Calibri" w:hAnsiTheme="minorHAnsi" w:cstheme="minorHAnsi"/>
          <w:lang w:eastAsia="en-US"/>
        </w:rPr>
      </w:pPr>
      <w:r w:rsidRPr="007E630E">
        <w:rPr>
          <w:rFonts w:asciiTheme="minorHAnsi" w:hAnsiTheme="minorHAnsi" w:cstheme="minorHAnsi"/>
          <w:bCs/>
        </w:rPr>
        <w:t xml:space="preserve">Zgodnie z art. 63 ust. 1 pkt 3 ustawy ooś przeanalizowano zasięg, wielkość i złożoność oddziaływania, jego prawdopodobieństwo, czas trwania, częstotliwość i odwracalność, możliwości ograniczenia oddziaływania, a także możliwość powiązań z innymi przedsięwzięciami ustalono, </w:t>
      </w:r>
      <w:r w:rsidRPr="007E630E">
        <w:rPr>
          <w:rFonts w:asciiTheme="minorHAnsi" w:hAnsiTheme="minorHAnsi" w:cstheme="minorHAnsi"/>
          <w:bCs/>
        </w:rPr>
        <w:br/>
        <w:t xml:space="preserve">że realizacja planowanego przedsięwzięcia nie pociągnie za sobą zagrożeń dla środowiska </w:t>
      </w:r>
      <w:r w:rsidRPr="007E630E">
        <w:rPr>
          <w:rFonts w:asciiTheme="minorHAnsi" w:hAnsiTheme="minorHAnsi" w:cstheme="minorHAnsi"/>
          <w:bCs/>
        </w:rPr>
        <w:br/>
        <w:t>i przedmiotowe przedsięwzięcie nie będzie transgranicznie oddziaływać na środowisko.</w:t>
      </w:r>
    </w:p>
    <w:p w:rsidR="007E630E" w:rsidRPr="007E630E" w:rsidRDefault="007E630E" w:rsidP="007E630E">
      <w:pPr>
        <w:pStyle w:val="Standard"/>
        <w:ind w:firstLine="708"/>
        <w:jc w:val="both"/>
        <w:rPr>
          <w:rFonts w:asciiTheme="minorHAnsi" w:hAnsiTheme="minorHAnsi" w:cstheme="minorHAnsi"/>
        </w:rPr>
      </w:pPr>
      <w:r w:rsidRPr="007E630E">
        <w:rPr>
          <w:rFonts w:asciiTheme="minorHAnsi" w:hAnsiTheme="minorHAnsi" w:cstheme="minorHAnsi"/>
        </w:rPr>
        <w:t xml:space="preserve">Realizacja przedsięwzięcia nie spowoduje istotnego pogorszenia poszczególnych elementów środowiska i nie będzie stwarzała znacznych zagrożeń dla środowiska pod warunkiem eksploatacji obiektu zgodnie z zaleceniami rozwiązań technicznych oraz nie będzie powodować uciążliwości akustycznej na najbliższych terenach podlegających ochronie przed hałasem. Inwestycja nie będzie stwarzała też zagrożeń dla środowiska pod względem wymagań higienicznych i zdrowotnych. </w:t>
      </w:r>
    </w:p>
    <w:p w:rsidR="007E630E" w:rsidRPr="007E630E" w:rsidRDefault="007E630E" w:rsidP="007E630E">
      <w:pPr>
        <w:shd w:val="clear" w:color="auto" w:fill="FFFFFF"/>
        <w:ind w:firstLine="708"/>
        <w:jc w:val="both"/>
        <w:rPr>
          <w:rFonts w:asciiTheme="minorHAnsi" w:hAnsiTheme="minorHAnsi" w:cstheme="minorHAnsi"/>
        </w:rPr>
      </w:pPr>
      <w:r w:rsidRPr="007E630E">
        <w:rPr>
          <w:rFonts w:asciiTheme="minorHAnsi" w:hAnsiTheme="minorHAnsi" w:cstheme="minorHAnsi"/>
        </w:rPr>
        <w:t>Z uwagi na</w:t>
      </w:r>
      <w:r w:rsidRPr="007E630E">
        <w:rPr>
          <w:rFonts w:asciiTheme="minorHAnsi" w:hAnsiTheme="minorHAnsi" w:cstheme="minorHAnsi"/>
          <w:bCs/>
        </w:rPr>
        <w:t xml:space="preserve"> charakter i stopień złożoności oddziaływania przedsięwzięcia na środowisko oraz brak znacząco negatywnego wpływu na obszary wymagające specjalnej ochrony ze względu </w:t>
      </w:r>
      <w:r w:rsidRPr="007E630E">
        <w:rPr>
          <w:rFonts w:asciiTheme="minorHAnsi" w:hAnsiTheme="minorHAnsi" w:cstheme="minorHAnsi"/>
          <w:bCs/>
        </w:rPr>
        <w:br/>
        <w:t xml:space="preserve">na występowanie gatunków roślin, grzybów i zwierząt, ich siedlisk lub siedlisk przyrodniczych objętych ochroną oraz </w:t>
      </w:r>
      <w:r w:rsidRPr="007E630E">
        <w:rPr>
          <w:rFonts w:asciiTheme="minorHAnsi" w:hAnsiTheme="minorHAnsi" w:cstheme="minorHAnsi"/>
        </w:rPr>
        <w:t xml:space="preserve">po zapoznaniu się z załączonymi do wniosku dokumentami oraz przeanalizowaniu i uwzględnieniu łącznie uwarunkowań z art. 63 ust. 1 </w:t>
      </w:r>
      <w:r w:rsidRPr="007E630E">
        <w:rPr>
          <w:rFonts w:asciiTheme="minorHAnsi" w:hAnsiTheme="minorHAnsi" w:cstheme="minorHAnsi"/>
          <w:spacing w:val="-4"/>
        </w:rPr>
        <w:t>u.o.o.ś.</w:t>
      </w:r>
      <w:r w:rsidRPr="007E630E">
        <w:rPr>
          <w:rFonts w:asciiTheme="minorHAnsi" w:hAnsiTheme="minorHAnsi" w:cstheme="minorHAnsi"/>
        </w:rPr>
        <w:t xml:space="preserve">, a także biorąc </w:t>
      </w:r>
      <w:r w:rsidRPr="007E630E">
        <w:rPr>
          <w:rFonts w:asciiTheme="minorHAnsi" w:hAnsiTheme="minorHAnsi" w:cstheme="minorHAnsi"/>
        </w:rPr>
        <w:lastRenderedPageBreak/>
        <w:t xml:space="preserve">pod uwagę opinie organów opiniujących, organ uznał, że po zrealizowaniu przez Inwestora wszystkich warunków zawartych w przedłożonych dokumentach oraz w niniejszej decyzji, planowane przedsięwzięcie będzie zgodne z wymaganiami przepisów o ochronie środowiska </w:t>
      </w:r>
      <w:r w:rsidRPr="007E630E">
        <w:rPr>
          <w:rFonts w:asciiTheme="minorHAnsi" w:hAnsiTheme="minorHAnsi" w:cstheme="minorHAnsi"/>
        </w:rPr>
        <w:br/>
        <w:t xml:space="preserve">i nie znalazł podstaw do stwierdzenia potrzeby przeprowadzenia oceny oddziaływania przedsięwzięcia na środowisko. </w:t>
      </w:r>
    </w:p>
    <w:p w:rsidR="007E630E" w:rsidRPr="007E630E" w:rsidRDefault="007E630E" w:rsidP="007E630E">
      <w:pPr>
        <w:pStyle w:val="Tekstpodstawowy"/>
        <w:spacing w:after="0" w:line="240" w:lineRule="auto"/>
        <w:ind w:firstLine="708"/>
        <w:jc w:val="both"/>
        <w:rPr>
          <w:rFonts w:cstheme="minorHAnsi"/>
          <w:bCs/>
          <w:sz w:val="24"/>
          <w:szCs w:val="24"/>
        </w:rPr>
      </w:pPr>
      <w:r w:rsidRPr="007E630E">
        <w:rPr>
          <w:rFonts w:cstheme="minorHAnsi"/>
          <w:sz w:val="24"/>
          <w:szCs w:val="24"/>
        </w:rPr>
        <w:t>Wnikliwie rozważając całość sprawy orzeczono jak w sentencji niniejszej decyzji.</w:t>
      </w:r>
    </w:p>
    <w:p w:rsidR="007E630E" w:rsidRPr="007E630E" w:rsidRDefault="007E630E" w:rsidP="007E630E">
      <w:pPr>
        <w:jc w:val="both"/>
        <w:rPr>
          <w:rFonts w:asciiTheme="minorHAnsi" w:hAnsiTheme="minorHAnsi" w:cstheme="minorHAnsi"/>
        </w:rPr>
      </w:pPr>
    </w:p>
    <w:p w:rsidR="007E630E" w:rsidRPr="007E630E" w:rsidRDefault="007E630E" w:rsidP="007E630E">
      <w:pPr>
        <w:jc w:val="both"/>
        <w:rPr>
          <w:rFonts w:asciiTheme="minorHAnsi" w:hAnsiTheme="minorHAnsi" w:cstheme="minorHAnsi"/>
        </w:rPr>
      </w:pPr>
    </w:p>
    <w:p w:rsidR="007E630E" w:rsidRPr="007E630E" w:rsidRDefault="007E630E" w:rsidP="007E630E">
      <w:pPr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7E630E">
        <w:rPr>
          <w:rFonts w:asciiTheme="minorHAnsi" w:hAnsiTheme="minorHAnsi" w:cstheme="minorHAnsi"/>
          <w:b/>
        </w:rPr>
        <w:t>Pouczenie</w:t>
      </w:r>
    </w:p>
    <w:p w:rsidR="007E630E" w:rsidRPr="007E630E" w:rsidRDefault="007E630E" w:rsidP="007E630E">
      <w:pPr>
        <w:autoSpaceDE w:val="0"/>
        <w:adjustRightInd w:val="0"/>
        <w:jc w:val="both"/>
        <w:rPr>
          <w:rFonts w:asciiTheme="minorHAnsi" w:hAnsiTheme="minorHAnsi" w:cstheme="minorHAnsi"/>
        </w:rPr>
      </w:pPr>
    </w:p>
    <w:p w:rsidR="007E630E" w:rsidRPr="007E630E" w:rsidRDefault="007E630E" w:rsidP="007E630E">
      <w:pPr>
        <w:autoSpaceDE w:val="0"/>
        <w:adjustRightInd w:val="0"/>
        <w:jc w:val="both"/>
        <w:rPr>
          <w:rFonts w:asciiTheme="minorHAnsi" w:hAnsiTheme="minorHAnsi" w:cstheme="minorHAnsi"/>
        </w:rPr>
      </w:pPr>
    </w:p>
    <w:p w:rsidR="007E630E" w:rsidRPr="007E630E" w:rsidRDefault="007E630E" w:rsidP="007E630E">
      <w:pPr>
        <w:pStyle w:val="Tekstpodstawowy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E630E">
        <w:rPr>
          <w:rFonts w:cstheme="minorHAnsi"/>
          <w:sz w:val="24"/>
          <w:szCs w:val="24"/>
        </w:rPr>
        <w:t xml:space="preserve">Decyzję o środowiskowych uwarunkowaniach dołącza się do wniosku o wydanie decyzji, o której mowa w art. 72 ust. 1 oraz zgłoszenia, o którym mowa w art. 72 ust. 1a </w:t>
      </w:r>
      <w:r w:rsidRPr="007E630E">
        <w:rPr>
          <w:rFonts w:cstheme="minorHAnsi"/>
          <w:spacing w:val="-4"/>
          <w:sz w:val="24"/>
          <w:szCs w:val="24"/>
        </w:rPr>
        <w:t>u.o.o.ś.</w:t>
      </w:r>
      <w:r w:rsidRPr="007E630E">
        <w:rPr>
          <w:rFonts w:cstheme="minorHAnsi"/>
          <w:sz w:val="24"/>
          <w:szCs w:val="24"/>
        </w:rPr>
        <w:t xml:space="preserve">, Złożenie wniosku lub dokonanie zgłoszenia powinno nastąpić w terminie 6 lat od dnia, </w:t>
      </w:r>
      <w:r w:rsidRPr="007E630E">
        <w:rPr>
          <w:rFonts w:cstheme="minorHAnsi"/>
          <w:sz w:val="24"/>
          <w:szCs w:val="24"/>
        </w:rPr>
        <w:br/>
        <w:t xml:space="preserve">w którym decyzja o środowiskowych uwarunkowaniach stała się ostateczna. </w:t>
      </w:r>
    </w:p>
    <w:p w:rsidR="007E630E" w:rsidRPr="007E630E" w:rsidRDefault="007E630E" w:rsidP="007E630E">
      <w:pPr>
        <w:pStyle w:val="Tekstpodstawowy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E630E">
        <w:rPr>
          <w:rFonts w:cstheme="minorHAnsi"/>
          <w:sz w:val="24"/>
          <w:szCs w:val="24"/>
        </w:rPr>
        <w:t xml:space="preserve">Złożenie wniosku, o którym mowa w pkt 1, może nastąpić w terminie 10 lat od dnia, </w:t>
      </w:r>
      <w:r w:rsidRPr="007E630E">
        <w:rPr>
          <w:rFonts w:cstheme="minorHAnsi"/>
          <w:sz w:val="24"/>
          <w:szCs w:val="24"/>
        </w:rPr>
        <w:br/>
        <w:t>w którym decyzja o środowiskowych uwarunkowaniach stała się ostateczna, o ile strona, która złożyła wniosek o wydanie decyzji o środowiskowych uwarunkowaniach</w:t>
      </w:r>
      <w:r w:rsidRPr="007E630E">
        <w:rPr>
          <w:rFonts w:cstheme="minorHAnsi"/>
          <w:sz w:val="24"/>
          <w:szCs w:val="24"/>
        </w:rPr>
        <w:br/>
        <w:t xml:space="preserve">lub podmiot, na który została przeniesiona ta decyzja, otrzymali, przed upływem terminu, o którym mowa w pkt 1 od organu, który wydał decyzję o środowiskowych uwarunkowaniach stanowisko, że realizacja planowanego przedsięwzięcia przebiega etapowo oraz, że aktualne są warunki realizacji przedsięwzięcia zawarte w decyzji o środowiskowych uwarunkowaniach lub postanowieniu, o którym mowa w art. 90 ust. 1 </w:t>
      </w:r>
      <w:r w:rsidRPr="007E630E">
        <w:rPr>
          <w:rFonts w:cstheme="minorHAnsi"/>
          <w:spacing w:val="-4"/>
          <w:sz w:val="24"/>
          <w:szCs w:val="24"/>
        </w:rPr>
        <w:t>u.o.o.ś.</w:t>
      </w:r>
      <w:r w:rsidRPr="007E630E">
        <w:rPr>
          <w:rFonts w:cstheme="minorHAnsi"/>
          <w:sz w:val="24"/>
          <w:szCs w:val="24"/>
        </w:rPr>
        <w:t>, jeżeli było wydane. Zajęcie stanowiska następuje w drodze postanowienia na podstawie informacji na temat stanu środowiska i możliwości realizacji warunków wynikających z decyzji o środowiskowych uwarunkowaniach.</w:t>
      </w:r>
    </w:p>
    <w:p w:rsidR="007E630E" w:rsidRPr="007E630E" w:rsidRDefault="007E630E" w:rsidP="007E630E">
      <w:pPr>
        <w:pStyle w:val="Tekstpodstawowy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E630E">
        <w:rPr>
          <w:rFonts w:cstheme="minorHAnsi"/>
          <w:sz w:val="24"/>
          <w:szCs w:val="24"/>
        </w:rPr>
        <w:t xml:space="preserve">Decyzja o środowiskowych uwarunkowaniach wiąże organy, o których mowa </w:t>
      </w:r>
      <w:r w:rsidRPr="007E630E">
        <w:rPr>
          <w:rFonts w:cstheme="minorHAnsi"/>
          <w:sz w:val="24"/>
          <w:szCs w:val="24"/>
        </w:rPr>
        <w:br/>
        <w:t xml:space="preserve">w art. 86 </w:t>
      </w:r>
      <w:r w:rsidRPr="007E630E">
        <w:rPr>
          <w:rFonts w:cstheme="minorHAnsi"/>
          <w:spacing w:val="-4"/>
          <w:sz w:val="24"/>
          <w:szCs w:val="24"/>
        </w:rPr>
        <w:t>u.o.o.ś.</w:t>
      </w:r>
    </w:p>
    <w:p w:rsidR="007E630E" w:rsidRPr="007E630E" w:rsidRDefault="007E630E" w:rsidP="007E630E">
      <w:pPr>
        <w:pStyle w:val="Tekstpodstawowy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E630E">
        <w:rPr>
          <w:rFonts w:cstheme="minorHAnsi"/>
          <w:sz w:val="24"/>
          <w:szCs w:val="24"/>
        </w:rPr>
        <w:t xml:space="preserve">Od niniejszej decyzji przysługuje stronom odwołanie do Samorządowego Kolegium Odwoławczego w </w:t>
      </w:r>
      <w:r w:rsidRPr="007E630E">
        <w:rPr>
          <w:rFonts w:cstheme="minorHAnsi"/>
          <w:kern w:val="28"/>
          <w:sz w:val="24"/>
          <w:szCs w:val="24"/>
        </w:rPr>
        <w:t>Poznaniu al. Niepodległości 16/18, za pośrednictwem tutejszego organu w terminie 14 dni od daty jej doręczenia.</w:t>
      </w:r>
    </w:p>
    <w:p w:rsidR="007E630E" w:rsidRPr="007E630E" w:rsidRDefault="007E630E" w:rsidP="007E630E">
      <w:pPr>
        <w:pStyle w:val="Tekstpodstawowy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E630E">
        <w:rPr>
          <w:rFonts w:cstheme="minorHAnsi"/>
          <w:sz w:val="24"/>
          <w:szCs w:val="24"/>
        </w:rPr>
        <w:t xml:space="preserve">W trakcie biegu terminu do wniesienia odwołania strona może zrzec się prawa do wniesienia odwołania wobec organu administracji publicznej, który wydał decyzję. </w:t>
      </w:r>
      <w:r w:rsidRPr="007E630E">
        <w:rPr>
          <w:rFonts w:cstheme="minorHAnsi"/>
          <w:sz w:val="24"/>
          <w:szCs w:val="24"/>
        </w:rPr>
        <w:br/>
        <w:t>Z dniem doręczenia organowi administracji publicznej oświadczenia o zrzeczeniu się prawa do wniesienia odwołania przez ostatnią ze stron postępowania, decyzja staje się ostateczna i prawomocna.</w:t>
      </w:r>
    </w:p>
    <w:p w:rsidR="007E630E" w:rsidRPr="007E630E" w:rsidRDefault="007E630E" w:rsidP="007E630E">
      <w:pPr>
        <w:jc w:val="both"/>
        <w:rPr>
          <w:rFonts w:asciiTheme="minorHAnsi" w:hAnsiTheme="minorHAnsi" w:cstheme="minorHAnsi"/>
        </w:rPr>
      </w:pPr>
    </w:p>
    <w:p w:rsidR="007E630E" w:rsidRPr="007E630E" w:rsidRDefault="007E630E" w:rsidP="007E630E">
      <w:pPr>
        <w:jc w:val="both"/>
        <w:rPr>
          <w:rFonts w:asciiTheme="minorHAnsi" w:hAnsiTheme="minorHAnsi" w:cstheme="minorHAnsi"/>
          <w:u w:val="single"/>
        </w:rPr>
      </w:pPr>
      <w:r w:rsidRPr="007E630E">
        <w:rPr>
          <w:rFonts w:asciiTheme="minorHAnsi" w:hAnsiTheme="minorHAnsi" w:cstheme="minorHAnsi"/>
          <w:u w:val="single"/>
        </w:rPr>
        <w:t>Załącznik:</w:t>
      </w:r>
      <w:r w:rsidRPr="007E630E">
        <w:rPr>
          <w:rFonts w:asciiTheme="minorHAnsi" w:hAnsiTheme="minorHAnsi" w:cstheme="minorHAnsi"/>
        </w:rPr>
        <w:t xml:space="preserve"> Charakterystyka przedsięwzięcia.</w:t>
      </w:r>
    </w:p>
    <w:p w:rsidR="007E630E" w:rsidRPr="007E630E" w:rsidRDefault="007E630E" w:rsidP="007E630E">
      <w:pPr>
        <w:jc w:val="both"/>
        <w:rPr>
          <w:rFonts w:asciiTheme="minorHAnsi" w:hAnsiTheme="minorHAnsi" w:cstheme="minorHAnsi"/>
          <w:b/>
          <w:bCs/>
        </w:rPr>
      </w:pPr>
    </w:p>
    <w:p w:rsidR="007E630E" w:rsidRPr="007E630E" w:rsidRDefault="007E630E" w:rsidP="007E630E">
      <w:pPr>
        <w:jc w:val="both"/>
        <w:rPr>
          <w:rFonts w:asciiTheme="minorHAnsi" w:hAnsiTheme="minorHAnsi" w:cstheme="minorHAnsi"/>
          <w:b/>
          <w:bCs/>
        </w:rPr>
      </w:pPr>
    </w:p>
    <w:p w:rsidR="007E630E" w:rsidRPr="007E630E" w:rsidRDefault="007E630E" w:rsidP="007E630E">
      <w:pPr>
        <w:jc w:val="both"/>
        <w:rPr>
          <w:rFonts w:asciiTheme="minorHAnsi" w:hAnsiTheme="minorHAnsi" w:cstheme="minorHAnsi"/>
          <w:b/>
          <w:bCs/>
        </w:rPr>
      </w:pPr>
    </w:p>
    <w:p w:rsidR="007E630E" w:rsidRPr="007E630E" w:rsidRDefault="007E630E" w:rsidP="007E630E">
      <w:pPr>
        <w:ind w:firstLine="708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E630E">
        <w:rPr>
          <w:rFonts w:asciiTheme="minorHAnsi" w:hAnsiTheme="minorHAnsi" w:cstheme="minorHAnsi"/>
          <w:b/>
          <w:bCs/>
          <w:sz w:val="22"/>
          <w:szCs w:val="22"/>
        </w:rPr>
        <w:t>WÓJT</w:t>
      </w:r>
    </w:p>
    <w:p w:rsidR="007E630E" w:rsidRPr="007E630E" w:rsidRDefault="007E630E" w:rsidP="007E630E">
      <w:pPr>
        <w:ind w:firstLine="708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E630E">
        <w:rPr>
          <w:rFonts w:asciiTheme="minorHAnsi" w:hAnsiTheme="minorHAnsi" w:cstheme="minorHAnsi"/>
          <w:b/>
          <w:bCs/>
          <w:sz w:val="22"/>
          <w:szCs w:val="22"/>
        </w:rPr>
        <w:t>TERESA WASZAK</w:t>
      </w:r>
    </w:p>
    <w:p w:rsidR="007E630E" w:rsidRPr="007E630E" w:rsidRDefault="007E630E" w:rsidP="007E630E">
      <w:pPr>
        <w:jc w:val="both"/>
        <w:rPr>
          <w:rFonts w:asciiTheme="minorHAnsi" w:hAnsiTheme="minorHAnsi" w:cstheme="minorHAnsi"/>
          <w:b/>
          <w:bCs/>
        </w:rPr>
      </w:pPr>
    </w:p>
    <w:p w:rsidR="007E630E" w:rsidRPr="007E630E" w:rsidRDefault="007E630E" w:rsidP="007E630E">
      <w:pPr>
        <w:jc w:val="both"/>
        <w:rPr>
          <w:rFonts w:asciiTheme="minorHAnsi" w:hAnsiTheme="minorHAnsi" w:cstheme="minorHAnsi"/>
          <w:b/>
          <w:bCs/>
        </w:rPr>
      </w:pPr>
    </w:p>
    <w:p w:rsidR="007E630E" w:rsidRPr="007E630E" w:rsidRDefault="007E630E" w:rsidP="007E630E">
      <w:pPr>
        <w:jc w:val="both"/>
        <w:rPr>
          <w:rFonts w:asciiTheme="minorHAnsi" w:hAnsiTheme="minorHAnsi" w:cstheme="minorHAnsi"/>
          <w:b/>
          <w:bCs/>
        </w:rPr>
      </w:pPr>
    </w:p>
    <w:p w:rsidR="007E630E" w:rsidRPr="007E630E" w:rsidRDefault="007E630E" w:rsidP="007E630E">
      <w:pPr>
        <w:jc w:val="both"/>
        <w:rPr>
          <w:rFonts w:asciiTheme="minorHAnsi" w:hAnsiTheme="minorHAnsi" w:cstheme="minorHAnsi"/>
          <w:b/>
          <w:bCs/>
        </w:rPr>
      </w:pPr>
    </w:p>
    <w:p w:rsidR="007E630E" w:rsidRPr="007E630E" w:rsidRDefault="007E630E" w:rsidP="007E630E">
      <w:pPr>
        <w:jc w:val="both"/>
        <w:rPr>
          <w:rFonts w:asciiTheme="minorHAnsi" w:hAnsiTheme="minorHAnsi" w:cstheme="minorHAnsi"/>
          <w:b/>
          <w:bCs/>
        </w:rPr>
      </w:pPr>
    </w:p>
    <w:p w:rsidR="007E630E" w:rsidRPr="007E630E" w:rsidRDefault="007E630E" w:rsidP="007E630E">
      <w:pPr>
        <w:jc w:val="both"/>
        <w:rPr>
          <w:rFonts w:asciiTheme="minorHAnsi" w:hAnsiTheme="minorHAnsi" w:cstheme="minorHAnsi"/>
          <w:b/>
          <w:bCs/>
        </w:rPr>
      </w:pPr>
    </w:p>
    <w:p w:rsidR="007E630E" w:rsidRPr="007E630E" w:rsidRDefault="007E630E" w:rsidP="007E630E">
      <w:pPr>
        <w:jc w:val="both"/>
        <w:rPr>
          <w:rFonts w:asciiTheme="minorHAnsi" w:hAnsiTheme="minorHAnsi" w:cstheme="minorHAnsi"/>
          <w:b/>
          <w:bCs/>
        </w:rPr>
      </w:pPr>
    </w:p>
    <w:p w:rsidR="007E630E" w:rsidRPr="007E630E" w:rsidRDefault="007E630E" w:rsidP="007E630E">
      <w:pPr>
        <w:jc w:val="both"/>
        <w:rPr>
          <w:rFonts w:asciiTheme="minorHAnsi" w:hAnsiTheme="minorHAnsi" w:cstheme="minorHAnsi"/>
          <w:b/>
          <w:bCs/>
        </w:rPr>
      </w:pPr>
      <w:r w:rsidRPr="007E630E">
        <w:rPr>
          <w:rFonts w:asciiTheme="minorHAnsi" w:hAnsiTheme="minorHAnsi" w:cstheme="minorHAnsi"/>
          <w:b/>
          <w:bCs/>
        </w:rPr>
        <w:t>Otrzymują:</w:t>
      </w:r>
    </w:p>
    <w:p w:rsidR="007E630E" w:rsidRPr="007E630E" w:rsidRDefault="007E630E" w:rsidP="007E630E">
      <w:pPr>
        <w:jc w:val="both"/>
        <w:rPr>
          <w:rFonts w:asciiTheme="minorHAnsi" w:hAnsiTheme="minorHAnsi" w:cstheme="minorHAnsi"/>
          <w:b/>
          <w:bCs/>
        </w:rPr>
      </w:pPr>
    </w:p>
    <w:p w:rsidR="007E630E" w:rsidRPr="007E630E" w:rsidRDefault="007E630E" w:rsidP="007E630E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7E630E">
        <w:rPr>
          <w:rFonts w:asciiTheme="minorHAnsi" w:hAnsiTheme="minorHAnsi" w:cstheme="minorHAnsi"/>
          <w:sz w:val="24"/>
          <w:szCs w:val="24"/>
          <w:u w:val="single"/>
        </w:rPr>
        <w:t>Inwestor/Wnioskodawca (Pełnomocnik);</w:t>
      </w:r>
    </w:p>
    <w:p w:rsidR="007E630E" w:rsidRPr="007E630E" w:rsidRDefault="007E630E" w:rsidP="007E630E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7E630E" w:rsidRPr="007E630E" w:rsidRDefault="007E630E" w:rsidP="007E630E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7E630E">
        <w:rPr>
          <w:rFonts w:asciiTheme="minorHAnsi" w:hAnsiTheme="minorHAnsi" w:cstheme="minorHAnsi"/>
          <w:sz w:val="24"/>
          <w:szCs w:val="24"/>
          <w:u w:val="single"/>
        </w:rPr>
        <w:t xml:space="preserve">Strony postępowania </w:t>
      </w:r>
      <w:r w:rsidRPr="007E630E">
        <w:rPr>
          <w:rFonts w:asciiTheme="minorHAnsi" w:hAnsiTheme="minorHAnsi" w:cstheme="minorHAnsi"/>
          <w:bCs/>
          <w:sz w:val="24"/>
          <w:szCs w:val="24"/>
          <w:u w:val="single"/>
        </w:rPr>
        <w:t>wg rozdzielnika w aktach sprawy;</w:t>
      </w:r>
    </w:p>
    <w:p w:rsidR="007E630E" w:rsidRPr="007E630E" w:rsidRDefault="007E630E" w:rsidP="007E630E">
      <w:pPr>
        <w:pStyle w:val="Tekstpodstawowywcity"/>
        <w:tabs>
          <w:tab w:val="num" w:pos="0"/>
        </w:tabs>
        <w:spacing w:after="0" w:line="240" w:lineRule="auto"/>
        <w:ind w:left="0"/>
        <w:jc w:val="both"/>
        <w:rPr>
          <w:rFonts w:cstheme="minorHAnsi"/>
          <w:sz w:val="24"/>
          <w:szCs w:val="24"/>
          <w:u w:val="single"/>
        </w:rPr>
      </w:pPr>
    </w:p>
    <w:p w:rsidR="007E630E" w:rsidRPr="007E630E" w:rsidRDefault="007E630E" w:rsidP="007E630E">
      <w:pPr>
        <w:pStyle w:val="Tekstpodstawowywcity"/>
        <w:tabs>
          <w:tab w:val="num" w:pos="0"/>
        </w:tabs>
        <w:spacing w:after="0" w:line="240" w:lineRule="auto"/>
        <w:ind w:left="0"/>
        <w:jc w:val="both"/>
        <w:rPr>
          <w:rFonts w:cstheme="minorHAnsi"/>
          <w:sz w:val="24"/>
          <w:szCs w:val="24"/>
          <w:u w:val="single"/>
        </w:rPr>
      </w:pPr>
      <w:r w:rsidRPr="007E630E">
        <w:rPr>
          <w:rFonts w:cstheme="minorHAnsi"/>
          <w:sz w:val="24"/>
          <w:szCs w:val="24"/>
          <w:u w:val="single"/>
        </w:rPr>
        <w:t>Organy opiniujące:</w:t>
      </w:r>
    </w:p>
    <w:p w:rsidR="007E630E" w:rsidRPr="007E630E" w:rsidRDefault="007E630E" w:rsidP="007E630E">
      <w:pPr>
        <w:pStyle w:val="Tekstpodstawowywcity"/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E630E">
        <w:rPr>
          <w:rFonts w:cstheme="minorHAnsi"/>
          <w:bCs/>
          <w:sz w:val="24"/>
          <w:szCs w:val="24"/>
        </w:rPr>
        <w:t>Państwowy Powiatowy Inspektor Sanitarny we Wrześni,</w:t>
      </w:r>
    </w:p>
    <w:p w:rsidR="007E630E" w:rsidRPr="007E630E" w:rsidRDefault="007E630E" w:rsidP="007E630E">
      <w:pPr>
        <w:pStyle w:val="Tekstpodstawowywcity"/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  <w:bCs/>
          <w:sz w:val="24"/>
          <w:szCs w:val="24"/>
        </w:rPr>
      </w:pPr>
      <w:r w:rsidRPr="007E630E">
        <w:rPr>
          <w:rFonts w:cstheme="minorHAnsi"/>
          <w:bCs/>
          <w:sz w:val="24"/>
          <w:szCs w:val="24"/>
        </w:rPr>
        <w:t>Regionalny Dyrektor Ochrony Środowiska w Poznaniu,</w:t>
      </w:r>
    </w:p>
    <w:p w:rsidR="007E630E" w:rsidRPr="007E630E" w:rsidRDefault="007E630E" w:rsidP="007E630E">
      <w:pPr>
        <w:pStyle w:val="Tekstpodstawowywcity"/>
        <w:numPr>
          <w:ilvl w:val="0"/>
          <w:numId w:val="3"/>
        </w:numPr>
        <w:spacing w:after="0" w:line="240" w:lineRule="auto"/>
        <w:ind w:left="426"/>
        <w:jc w:val="both"/>
        <w:rPr>
          <w:rFonts w:cstheme="minorHAnsi"/>
          <w:bCs/>
          <w:sz w:val="24"/>
          <w:szCs w:val="24"/>
        </w:rPr>
      </w:pPr>
      <w:r w:rsidRPr="007E630E">
        <w:rPr>
          <w:rFonts w:eastAsia="Times New Roman" w:cstheme="minorHAnsi"/>
          <w:sz w:val="24"/>
          <w:szCs w:val="24"/>
          <w:lang w:eastAsia="pl-PL"/>
        </w:rPr>
        <w:t xml:space="preserve">Dyrektor </w:t>
      </w:r>
      <w:r w:rsidRPr="007E630E">
        <w:rPr>
          <w:rFonts w:cstheme="minorHAnsi"/>
          <w:sz w:val="24"/>
          <w:szCs w:val="24"/>
        </w:rPr>
        <w:t>Zarządu Zlewni Wód Polskich w Kole;</w:t>
      </w:r>
    </w:p>
    <w:p w:rsidR="007E630E" w:rsidRPr="007E630E" w:rsidRDefault="007E630E" w:rsidP="007E630E">
      <w:pPr>
        <w:pStyle w:val="Tekstpodstawowywcity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</w:p>
    <w:p w:rsidR="007E630E" w:rsidRPr="007E630E" w:rsidRDefault="007E630E" w:rsidP="007E630E">
      <w:pPr>
        <w:pStyle w:val="Tekstpodstawowywcity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7E630E">
        <w:rPr>
          <w:rFonts w:eastAsia="Times New Roman" w:cstheme="minorHAnsi"/>
          <w:sz w:val="24"/>
          <w:szCs w:val="24"/>
          <w:u w:val="single"/>
          <w:lang w:eastAsia="pl-PL"/>
        </w:rPr>
        <w:t xml:space="preserve">Organ wydający decyzję: </w:t>
      </w:r>
    </w:p>
    <w:p w:rsidR="007E630E" w:rsidRPr="007E630E" w:rsidRDefault="007E630E" w:rsidP="007E630E">
      <w:pPr>
        <w:pStyle w:val="Tekstpodstawowywcity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7E630E">
        <w:rPr>
          <w:rFonts w:cstheme="minorHAnsi"/>
          <w:bCs/>
          <w:sz w:val="24"/>
          <w:szCs w:val="24"/>
        </w:rPr>
        <w:t>Wójt Gminy Kołaczkowo (a/a).</w:t>
      </w:r>
    </w:p>
    <w:p w:rsidR="007E630E" w:rsidRPr="007E630E" w:rsidRDefault="007E630E" w:rsidP="007E630E">
      <w:pPr>
        <w:pStyle w:val="Akapitzlist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7E630E" w:rsidRPr="007E630E" w:rsidRDefault="007E630E" w:rsidP="007E630E">
      <w:pPr>
        <w:pStyle w:val="Akapitzlist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E630E">
        <w:rPr>
          <w:rFonts w:asciiTheme="minorHAnsi" w:hAnsiTheme="minorHAnsi" w:cstheme="minorHAnsi"/>
          <w:b/>
          <w:bCs/>
          <w:sz w:val="24"/>
          <w:szCs w:val="24"/>
        </w:rPr>
        <w:t>Do wiadomości:</w:t>
      </w:r>
    </w:p>
    <w:p w:rsidR="007E630E" w:rsidRPr="007E630E" w:rsidRDefault="007E630E" w:rsidP="007E630E">
      <w:pPr>
        <w:pStyle w:val="Default"/>
        <w:jc w:val="both"/>
        <w:rPr>
          <w:rFonts w:asciiTheme="minorHAnsi" w:hAnsiTheme="minorHAnsi" w:cstheme="minorHAnsi"/>
          <w:iCs/>
          <w:color w:val="auto"/>
        </w:rPr>
      </w:pPr>
      <w:r w:rsidRPr="007E630E">
        <w:rPr>
          <w:rFonts w:asciiTheme="minorHAnsi" w:hAnsiTheme="minorHAnsi" w:cstheme="minorHAnsi"/>
          <w:iCs/>
          <w:color w:val="auto"/>
        </w:rPr>
        <w:t>Organ(-y) ochrony środowiska*</w:t>
      </w:r>
    </w:p>
    <w:p w:rsidR="007E630E" w:rsidRPr="007E630E" w:rsidRDefault="007E630E" w:rsidP="007E630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7E630E" w:rsidRPr="007E630E" w:rsidRDefault="007E630E" w:rsidP="007E630E">
      <w:pPr>
        <w:pStyle w:val="Akapitzlist"/>
        <w:pBdr>
          <w:bottom w:val="single" w:sz="4" w:space="1" w:color="auto"/>
        </w:pBdr>
        <w:ind w:left="0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7E630E">
        <w:rPr>
          <w:rFonts w:asciiTheme="minorHAnsi" w:hAnsiTheme="minorHAnsi" w:cstheme="minorHAnsi"/>
          <w:sz w:val="16"/>
          <w:szCs w:val="16"/>
        </w:rPr>
        <w:t xml:space="preserve">* </w:t>
      </w:r>
      <w:r w:rsidRPr="007E630E">
        <w:rPr>
          <w:rFonts w:asciiTheme="minorHAnsi" w:hAnsiTheme="minorHAnsi" w:cstheme="minorHAnsi"/>
          <w:iCs/>
          <w:sz w:val="16"/>
          <w:szCs w:val="16"/>
        </w:rPr>
        <w:t xml:space="preserve">Organ właściwy do wydania decyzji o środowiskowych uwarunkowaniach przekazuje ostateczne decyzje, </w:t>
      </w:r>
      <w:r w:rsidRPr="007E630E">
        <w:rPr>
          <w:rFonts w:asciiTheme="minorHAnsi" w:hAnsiTheme="minorHAnsi" w:cstheme="minorHAnsi"/>
          <w:iCs/>
          <w:sz w:val="16"/>
          <w:szCs w:val="16"/>
        </w:rPr>
        <w:br/>
        <w:t xml:space="preserve">o których mowa w art. 71 ust. 1, wraz z kopią załączników organowi ochrony środowiska, o którym mowa </w:t>
      </w:r>
      <w:r w:rsidRPr="007E630E">
        <w:rPr>
          <w:rFonts w:asciiTheme="minorHAnsi" w:hAnsiTheme="minorHAnsi" w:cstheme="minorHAnsi"/>
          <w:iCs/>
          <w:sz w:val="16"/>
          <w:szCs w:val="16"/>
        </w:rPr>
        <w:br/>
        <w:t>w art. 378 ustawy z dnia 27 kwietnia 2001 r. Prawo ochrony środowiska.</w:t>
      </w:r>
    </w:p>
    <w:p w:rsidR="007E630E" w:rsidRPr="007E630E" w:rsidRDefault="007E630E" w:rsidP="007E630E">
      <w:pPr>
        <w:pStyle w:val="Akapitzlist"/>
        <w:pBdr>
          <w:bottom w:val="single" w:sz="4" w:space="1" w:color="auto"/>
        </w:pBdr>
        <w:ind w:left="0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:rsidR="007E630E" w:rsidRPr="007E630E" w:rsidRDefault="007E630E" w:rsidP="007E630E">
      <w:pPr>
        <w:jc w:val="both"/>
        <w:rPr>
          <w:rFonts w:asciiTheme="minorHAnsi" w:hAnsiTheme="minorHAnsi" w:cstheme="minorHAnsi"/>
          <w:b/>
        </w:rPr>
      </w:pPr>
      <w:r w:rsidRPr="007E630E">
        <w:rPr>
          <w:rFonts w:asciiTheme="minorHAnsi" w:hAnsiTheme="minorHAnsi" w:cstheme="minorHAnsi"/>
          <w:b/>
        </w:rPr>
        <w:t>Zamieszczono:</w:t>
      </w:r>
    </w:p>
    <w:p w:rsidR="007E630E" w:rsidRPr="007E630E" w:rsidRDefault="007E630E" w:rsidP="007E630E">
      <w:pPr>
        <w:pStyle w:val="Akapitzlist"/>
        <w:numPr>
          <w:ilvl w:val="0"/>
          <w:numId w:val="4"/>
        </w:numPr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E630E">
        <w:rPr>
          <w:rFonts w:asciiTheme="minorHAnsi" w:hAnsiTheme="minorHAnsi" w:cstheme="minorHAnsi"/>
          <w:sz w:val="24"/>
          <w:szCs w:val="24"/>
        </w:rPr>
        <w:t xml:space="preserve">Zgodnie z art. 72 ust. 6 u.o.oś. treść decyzji w Biuletynie Informacji Publicznej </w:t>
      </w:r>
      <w:r w:rsidRPr="007E630E">
        <w:rPr>
          <w:rFonts w:asciiTheme="minorHAnsi" w:hAnsiTheme="minorHAnsi" w:cstheme="minorHAnsi"/>
          <w:sz w:val="24"/>
          <w:szCs w:val="24"/>
        </w:rPr>
        <w:br/>
        <w:t>(na okres 14 dni).</w:t>
      </w:r>
    </w:p>
    <w:p w:rsidR="007E630E" w:rsidRPr="007E630E" w:rsidRDefault="007E630E" w:rsidP="007E630E">
      <w:pPr>
        <w:pStyle w:val="Akapitzlist"/>
        <w:numPr>
          <w:ilvl w:val="0"/>
          <w:numId w:val="4"/>
        </w:numPr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E630E">
        <w:rPr>
          <w:rFonts w:asciiTheme="minorHAnsi" w:hAnsiTheme="minorHAnsi" w:cstheme="minorHAnsi"/>
          <w:sz w:val="24"/>
          <w:szCs w:val="24"/>
        </w:rPr>
        <w:t xml:space="preserve">Zgodnie z art. 85 ust 3 u.o.o.ś. OBWIESZCZENIE-ZAWIADOMINIE Wójta Gminy Kołaczkowo </w:t>
      </w:r>
      <w:r w:rsidRPr="007E630E">
        <w:rPr>
          <w:rFonts w:asciiTheme="minorHAnsi" w:hAnsiTheme="minorHAnsi" w:cstheme="minorHAnsi"/>
          <w:sz w:val="24"/>
          <w:szCs w:val="24"/>
        </w:rPr>
        <w:br/>
        <w:t xml:space="preserve">o wydaniu decyzji o środowiskowych uwarunkowaniach w Biuletynie Informacji Publicznej </w:t>
      </w:r>
      <w:r w:rsidRPr="007E630E">
        <w:rPr>
          <w:rFonts w:asciiTheme="minorHAnsi" w:hAnsiTheme="minorHAnsi" w:cstheme="minorHAnsi"/>
          <w:sz w:val="24"/>
          <w:szCs w:val="24"/>
        </w:rPr>
        <w:br/>
        <w:t>oraz na tablicy ogłoszeń w:</w:t>
      </w:r>
    </w:p>
    <w:p w:rsidR="007E630E" w:rsidRPr="007E630E" w:rsidRDefault="007E630E" w:rsidP="007E630E">
      <w:pPr>
        <w:pStyle w:val="Akapitzlist"/>
        <w:numPr>
          <w:ilvl w:val="0"/>
          <w:numId w:val="5"/>
        </w:numPr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E630E">
        <w:rPr>
          <w:rFonts w:asciiTheme="minorHAnsi" w:hAnsiTheme="minorHAnsi" w:cstheme="minorHAnsi"/>
          <w:sz w:val="24"/>
          <w:szCs w:val="24"/>
        </w:rPr>
        <w:t>budynku urzędu gminy,</w:t>
      </w:r>
    </w:p>
    <w:p w:rsidR="007E630E" w:rsidRPr="007E630E" w:rsidRDefault="007E630E" w:rsidP="007E630E">
      <w:pPr>
        <w:pStyle w:val="Akapitzlist"/>
        <w:numPr>
          <w:ilvl w:val="0"/>
          <w:numId w:val="5"/>
        </w:numPr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E630E">
        <w:rPr>
          <w:rFonts w:asciiTheme="minorHAnsi" w:hAnsiTheme="minorHAnsi" w:cstheme="minorHAnsi"/>
          <w:sz w:val="24"/>
          <w:szCs w:val="24"/>
        </w:rPr>
        <w:t>sołectwie SOKOLNIKI.</w:t>
      </w:r>
    </w:p>
    <w:p w:rsidR="007E630E" w:rsidRPr="007E630E" w:rsidRDefault="007E630E" w:rsidP="007E630E">
      <w:pPr>
        <w:pBdr>
          <w:top w:val="single" w:sz="4" w:space="1" w:color="auto"/>
        </w:pBdr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</w:p>
    <w:p w:rsidR="007E630E" w:rsidRPr="007E630E" w:rsidRDefault="007E630E" w:rsidP="007E630E">
      <w:pPr>
        <w:pBdr>
          <w:top w:val="single" w:sz="4" w:space="1" w:color="auto"/>
        </w:pBdr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</w:p>
    <w:p w:rsidR="007E630E" w:rsidRPr="007E630E" w:rsidRDefault="007E630E" w:rsidP="007E630E">
      <w:pPr>
        <w:pBdr>
          <w:top w:val="single" w:sz="4" w:space="1" w:color="auto"/>
        </w:pBdr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</w:p>
    <w:p w:rsidR="007E630E" w:rsidRPr="007E630E" w:rsidRDefault="007E630E" w:rsidP="007E630E">
      <w:pPr>
        <w:pBdr>
          <w:top w:val="single" w:sz="4" w:space="1" w:color="auto"/>
        </w:pBdr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</w:p>
    <w:p w:rsidR="007E630E" w:rsidRPr="007E630E" w:rsidRDefault="007E630E" w:rsidP="007E630E">
      <w:pPr>
        <w:pBdr>
          <w:top w:val="single" w:sz="4" w:space="1" w:color="auto"/>
        </w:pBdr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</w:p>
    <w:p w:rsidR="007E630E" w:rsidRPr="007E630E" w:rsidRDefault="007E630E" w:rsidP="007E630E">
      <w:pPr>
        <w:pBdr>
          <w:top w:val="single" w:sz="4" w:space="1" w:color="auto"/>
        </w:pBdr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</w:p>
    <w:p w:rsidR="007E630E" w:rsidRPr="007E630E" w:rsidRDefault="007E630E" w:rsidP="007E630E">
      <w:pPr>
        <w:pBdr>
          <w:top w:val="single" w:sz="4" w:space="1" w:color="auto"/>
        </w:pBdr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</w:p>
    <w:p w:rsidR="007E630E" w:rsidRPr="007E630E" w:rsidRDefault="007E630E" w:rsidP="007E630E">
      <w:pPr>
        <w:pBdr>
          <w:top w:val="single" w:sz="4" w:space="1" w:color="auto"/>
        </w:pBdr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</w:p>
    <w:p w:rsidR="007E630E" w:rsidRPr="007E630E" w:rsidRDefault="007E630E" w:rsidP="007E630E">
      <w:pPr>
        <w:pBdr>
          <w:top w:val="single" w:sz="4" w:space="1" w:color="auto"/>
        </w:pBdr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</w:p>
    <w:p w:rsidR="007E630E" w:rsidRPr="007E630E" w:rsidRDefault="007E630E" w:rsidP="007E630E">
      <w:pPr>
        <w:pBdr>
          <w:top w:val="single" w:sz="4" w:space="1" w:color="auto"/>
        </w:pBdr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</w:p>
    <w:p w:rsidR="007E630E" w:rsidRPr="007E630E" w:rsidRDefault="007E630E" w:rsidP="007E630E">
      <w:pPr>
        <w:pBdr>
          <w:top w:val="single" w:sz="4" w:space="1" w:color="auto"/>
        </w:pBdr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</w:p>
    <w:p w:rsidR="007E630E" w:rsidRPr="007E630E" w:rsidRDefault="007E630E" w:rsidP="007E630E">
      <w:pPr>
        <w:pBdr>
          <w:top w:val="single" w:sz="4" w:space="1" w:color="auto"/>
        </w:pBdr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</w:p>
    <w:p w:rsidR="007E630E" w:rsidRPr="007E630E" w:rsidRDefault="007E630E" w:rsidP="007E630E">
      <w:pPr>
        <w:pBdr>
          <w:top w:val="single" w:sz="4" w:space="1" w:color="auto"/>
        </w:pBdr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</w:p>
    <w:p w:rsidR="007E630E" w:rsidRPr="007E630E" w:rsidRDefault="007E630E" w:rsidP="007E630E">
      <w:pPr>
        <w:pBdr>
          <w:top w:val="single" w:sz="4" w:space="1" w:color="auto"/>
        </w:pBdr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</w:p>
    <w:p w:rsidR="007E630E" w:rsidRPr="007E630E" w:rsidRDefault="007E630E" w:rsidP="007E630E">
      <w:pPr>
        <w:pBdr>
          <w:top w:val="single" w:sz="4" w:space="1" w:color="auto"/>
        </w:pBdr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</w:p>
    <w:p w:rsidR="007E630E" w:rsidRPr="007E630E" w:rsidRDefault="007E630E" w:rsidP="007E630E">
      <w:pPr>
        <w:pBdr>
          <w:top w:val="single" w:sz="4" w:space="1" w:color="auto"/>
        </w:pBdr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</w:p>
    <w:p w:rsidR="007E630E" w:rsidRPr="007E630E" w:rsidRDefault="007E630E" w:rsidP="007E630E">
      <w:pPr>
        <w:pBdr>
          <w:top w:val="single" w:sz="4" w:space="1" w:color="auto"/>
        </w:pBdr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</w:p>
    <w:p w:rsidR="007E630E" w:rsidRPr="007E630E" w:rsidRDefault="007E630E" w:rsidP="007E630E">
      <w:pPr>
        <w:pBdr>
          <w:top w:val="single" w:sz="4" w:space="1" w:color="auto"/>
        </w:pBdr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</w:p>
    <w:p w:rsidR="007E630E" w:rsidRPr="007E630E" w:rsidRDefault="007E630E" w:rsidP="007E630E">
      <w:pPr>
        <w:pBdr>
          <w:top w:val="single" w:sz="4" w:space="1" w:color="auto"/>
        </w:pBd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E630E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Sprawę prowadzi:</w:t>
      </w:r>
      <w:r w:rsidRPr="007E630E">
        <w:rPr>
          <w:rFonts w:asciiTheme="minorHAnsi" w:eastAsia="Times New Roman" w:hAnsiTheme="minorHAnsi" w:cstheme="minorHAnsi"/>
          <w:sz w:val="22"/>
          <w:szCs w:val="22"/>
        </w:rPr>
        <w:t xml:space="preserve"> Olga Pietrzykowska, tel. 61 43-80-341, email: srodowisko@kolaczkowo.pl, pokój 11.</w:t>
      </w:r>
    </w:p>
    <w:p w:rsidR="007E630E" w:rsidRPr="007E630E" w:rsidRDefault="007E630E" w:rsidP="007E630E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E630E">
        <w:rPr>
          <w:rFonts w:asciiTheme="minorHAnsi" w:eastAsia="Times New Roman" w:hAnsiTheme="minorHAnsi" w:cstheme="minorHAnsi"/>
          <w:sz w:val="22"/>
          <w:szCs w:val="22"/>
        </w:rPr>
        <w:t xml:space="preserve">Urząd Gminy w Kołaczkowie tel. 61 43-80-330, 61 43-85-324, fax: 61 43-85-488, </w:t>
      </w:r>
    </w:p>
    <w:p w:rsidR="007E630E" w:rsidRPr="007E630E" w:rsidRDefault="007E630E" w:rsidP="007E630E">
      <w:pPr>
        <w:jc w:val="both"/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7E630E">
        <w:rPr>
          <w:rFonts w:asciiTheme="minorHAnsi" w:eastAsia="Times New Roman" w:hAnsiTheme="minorHAnsi" w:cstheme="minorHAnsi"/>
          <w:sz w:val="22"/>
          <w:szCs w:val="22"/>
          <w:lang w:val="en-US"/>
        </w:rPr>
        <w:t>www.kolaczkowo.pl, email: ug@kolaczkowo.pl</w:t>
      </w:r>
    </w:p>
    <w:p w:rsidR="007E630E" w:rsidRPr="007E630E" w:rsidRDefault="007E630E" w:rsidP="007E630E">
      <w:pPr>
        <w:pStyle w:val="Nagwek2"/>
        <w:jc w:val="center"/>
        <w:rPr>
          <w:rFonts w:asciiTheme="minorHAnsi" w:hAnsiTheme="minorHAnsi" w:cstheme="minorHAnsi"/>
          <w:sz w:val="22"/>
          <w:szCs w:val="22"/>
        </w:rPr>
      </w:pPr>
      <w:r w:rsidRPr="007E630E">
        <w:rPr>
          <w:rFonts w:asciiTheme="minorHAnsi" w:hAnsiTheme="minorHAnsi" w:cstheme="minorHAnsi"/>
          <w:sz w:val="22"/>
          <w:szCs w:val="22"/>
        </w:rPr>
        <w:lastRenderedPageBreak/>
        <w:t>Załącznik</w:t>
      </w:r>
    </w:p>
    <w:p w:rsidR="007E630E" w:rsidRPr="007E630E" w:rsidRDefault="007E630E" w:rsidP="007E630E">
      <w:pPr>
        <w:pStyle w:val="Nagwek2"/>
        <w:jc w:val="center"/>
        <w:rPr>
          <w:rFonts w:asciiTheme="minorHAnsi" w:hAnsiTheme="minorHAnsi" w:cstheme="minorHAnsi"/>
          <w:sz w:val="22"/>
          <w:szCs w:val="22"/>
        </w:rPr>
      </w:pPr>
      <w:r w:rsidRPr="007E630E">
        <w:rPr>
          <w:rFonts w:asciiTheme="minorHAnsi" w:hAnsiTheme="minorHAnsi" w:cstheme="minorHAnsi"/>
          <w:sz w:val="22"/>
          <w:szCs w:val="22"/>
        </w:rPr>
        <w:t>do decyzji o środowiskowych uwarunkowaniach</w:t>
      </w:r>
    </w:p>
    <w:p w:rsidR="007E630E" w:rsidRPr="007E630E" w:rsidRDefault="007E630E" w:rsidP="007E630E">
      <w:pPr>
        <w:pStyle w:val="Nagwek2"/>
        <w:jc w:val="center"/>
        <w:rPr>
          <w:rFonts w:asciiTheme="minorHAnsi" w:hAnsiTheme="minorHAnsi" w:cstheme="minorHAnsi"/>
          <w:sz w:val="22"/>
          <w:szCs w:val="22"/>
        </w:rPr>
      </w:pPr>
      <w:r w:rsidRPr="007E630E">
        <w:rPr>
          <w:rFonts w:asciiTheme="minorHAnsi" w:hAnsiTheme="minorHAnsi" w:cstheme="minorHAnsi"/>
          <w:sz w:val="22"/>
          <w:szCs w:val="22"/>
        </w:rPr>
        <w:t>z dn. 18.08.2021 r. znak sprawy: OŚ.6220.2.2021</w:t>
      </w:r>
    </w:p>
    <w:p w:rsidR="007E630E" w:rsidRPr="007E630E" w:rsidRDefault="007E630E" w:rsidP="007E630E">
      <w:pPr>
        <w:overflowPunct w:val="0"/>
        <w:autoSpaceDE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E630E" w:rsidRPr="007E630E" w:rsidRDefault="007E630E" w:rsidP="007E630E">
      <w:pPr>
        <w:pStyle w:val="Nagwek1"/>
        <w:jc w:val="center"/>
        <w:rPr>
          <w:rFonts w:asciiTheme="minorHAnsi" w:hAnsiTheme="minorHAnsi" w:cstheme="minorHAnsi"/>
          <w:b/>
          <w:color w:val="auto"/>
          <w:kern w:val="28"/>
          <w:sz w:val="24"/>
          <w:szCs w:val="24"/>
        </w:rPr>
      </w:pPr>
      <w:r w:rsidRPr="007E630E">
        <w:rPr>
          <w:rFonts w:asciiTheme="minorHAnsi" w:hAnsiTheme="minorHAnsi" w:cstheme="minorHAnsi"/>
          <w:b/>
          <w:color w:val="auto"/>
          <w:kern w:val="28"/>
          <w:sz w:val="24"/>
          <w:szCs w:val="24"/>
        </w:rPr>
        <w:t>CHARAKTERYSTYKA PRZEDSIĘWZIĘCIA</w:t>
      </w:r>
    </w:p>
    <w:p w:rsidR="007E630E" w:rsidRPr="007E630E" w:rsidRDefault="007E630E" w:rsidP="007E630E">
      <w:pPr>
        <w:pStyle w:val="Tekstpodstawowy3"/>
        <w:jc w:val="both"/>
        <w:rPr>
          <w:rFonts w:asciiTheme="minorHAnsi" w:hAnsiTheme="minorHAnsi" w:cstheme="minorHAnsi"/>
          <w:sz w:val="22"/>
          <w:szCs w:val="22"/>
        </w:rPr>
      </w:pPr>
    </w:p>
    <w:p w:rsidR="007E630E" w:rsidRPr="007E630E" w:rsidRDefault="007E630E" w:rsidP="007E630E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7E630E">
        <w:rPr>
          <w:rFonts w:asciiTheme="minorHAnsi" w:hAnsiTheme="minorHAnsi" w:cstheme="minorHAnsi"/>
          <w:b/>
          <w:bCs/>
          <w:sz w:val="22"/>
          <w:szCs w:val="22"/>
        </w:rPr>
        <w:t xml:space="preserve">Charakterystyka przedsięwzięcia </w:t>
      </w:r>
      <w:r w:rsidRPr="007E630E">
        <w:rPr>
          <w:rFonts w:asciiTheme="minorHAnsi" w:hAnsiTheme="minorHAnsi" w:cstheme="minorHAnsi"/>
          <w:sz w:val="22"/>
          <w:szCs w:val="22"/>
        </w:rPr>
        <w:t xml:space="preserve">– stanowi załącznik do decyzji zgodnie z art. 84 ust. 2 ustawy z dnia 3 października 2008 roku o udostępnianiu informacji o środowisku i jego ochronie, udziale społeczeństwa w ochronie środowiska oraz o ocenach oddziaływania na środowisko </w:t>
      </w:r>
      <w:r w:rsidRPr="007E630E">
        <w:rPr>
          <w:rFonts w:asciiTheme="minorHAnsi" w:hAnsiTheme="minorHAnsi" w:cstheme="minorHAnsi"/>
          <w:sz w:val="22"/>
          <w:szCs w:val="22"/>
        </w:rPr>
        <w:br/>
        <w:t>(</w:t>
      </w:r>
      <w:r w:rsidRPr="007E630E">
        <w:rPr>
          <w:rFonts w:asciiTheme="minorHAnsi" w:hAnsiTheme="minorHAnsi" w:cstheme="minorHAnsi"/>
          <w:spacing w:val="-4"/>
          <w:sz w:val="22"/>
          <w:szCs w:val="22"/>
        </w:rPr>
        <w:t xml:space="preserve">t.j. </w:t>
      </w:r>
      <w:r w:rsidRPr="007E630E">
        <w:rPr>
          <w:rFonts w:asciiTheme="minorHAnsi" w:hAnsiTheme="minorHAnsi" w:cstheme="minorHAnsi"/>
          <w:sz w:val="22"/>
          <w:szCs w:val="22"/>
        </w:rPr>
        <w:t>Dz. U. z 2021 r., poz. 247 ze zm.).</w:t>
      </w:r>
    </w:p>
    <w:p w:rsidR="007E630E" w:rsidRPr="007E630E" w:rsidRDefault="007E630E" w:rsidP="007E630E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7E630E" w:rsidRPr="007E630E" w:rsidRDefault="007E630E" w:rsidP="007E630E">
      <w:pPr>
        <w:pStyle w:val="Nagwek3"/>
        <w:shd w:val="clear" w:color="auto" w:fill="FFFFFF"/>
        <w:spacing w:before="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7E630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Charakterystyka przedsięwzięcia </w:t>
      </w:r>
      <w:r w:rsidRPr="007E630E">
        <w:rPr>
          <w:rFonts w:asciiTheme="minorHAnsi" w:hAnsiTheme="minorHAnsi" w:cstheme="minorHAnsi"/>
          <w:b/>
          <w:color w:val="auto"/>
          <w:sz w:val="22"/>
          <w:szCs w:val="22"/>
        </w:rPr>
        <w:t>pn.:</w:t>
      </w:r>
      <w:r w:rsidRPr="007E63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E630E">
        <w:rPr>
          <w:rFonts w:asciiTheme="minorHAnsi" w:eastAsia="Times New Roman" w:hAnsiTheme="minorHAnsi" w:cstheme="minorHAnsi"/>
          <w:color w:val="auto"/>
          <w:sz w:val="22"/>
          <w:szCs w:val="22"/>
        </w:rPr>
        <w:t>„</w:t>
      </w:r>
      <w:r w:rsidRPr="007E630E">
        <w:rPr>
          <w:rFonts w:asciiTheme="minorHAnsi" w:hAnsiTheme="minorHAnsi" w:cstheme="minorHAnsi"/>
          <w:color w:val="auto"/>
          <w:sz w:val="22"/>
          <w:szCs w:val="22"/>
        </w:rPr>
        <w:t xml:space="preserve">Budowa farmy fotowoltaicznej EPV Sokolniki o łącznej mocy </w:t>
      </w:r>
      <w:r w:rsidRPr="007E630E">
        <w:rPr>
          <w:rFonts w:asciiTheme="minorHAnsi" w:hAnsiTheme="minorHAnsi" w:cstheme="minorHAnsi"/>
          <w:color w:val="auto"/>
          <w:sz w:val="22"/>
          <w:szCs w:val="22"/>
        </w:rPr>
        <w:br/>
        <w:t>do 3 MW włącznie wraz z niezbędną infrastrukturą (w tym również etapowo) w miejscowości Sokolniki (dz. nr ewid. 4/1), gmina Kołaczkowo, powiat wrzesiński, województwo wielkopolskie.”</w:t>
      </w:r>
    </w:p>
    <w:p w:rsidR="007E630E" w:rsidRPr="007E630E" w:rsidRDefault="007E630E" w:rsidP="007E630E">
      <w:pPr>
        <w:rPr>
          <w:rFonts w:asciiTheme="minorHAnsi" w:hAnsiTheme="minorHAnsi" w:cstheme="minorHAnsi"/>
          <w:sz w:val="22"/>
          <w:szCs w:val="22"/>
        </w:rPr>
      </w:pPr>
    </w:p>
    <w:p w:rsidR="007E630E" w:rsidRPr="007E630E" w:rsidRDefault="007E630E" w:rsidP="007E630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630E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Przedmiotem planowanego przedsięwzięcia jest etapowana budowa elektrowni fotowoltaicznej przetwarzającej energię słoneczną na elektryczną i dostarczaną do sieci dystrybucyjnej. W zależności </w:t>
      </w:r>
      <w:r w:rsidRPr="007E630E">
        <w:rPr>
          <w:rFonts w:asciiTheme="minorHAnsi" w:eastAsia="Times New Roman" w:hAnsiTheme="minorHAnsi" w:cstheme="minorHAnsi"/>
          <w:color w:val="auto"/>
          <w:sz w:val="22"/>
          <w:szCs w:val="22"/>
        </w:rPr>
        <w:br/>
        <w:t xml:space="preserve">od wybranego docelowo wariantu technologicznego realizacji przedsięwzięcia będzie </w:t>
      </w:r>
      <w:r w:rsidRPr="007E630E">
        <w:rPr>
          <w:rFonts w:asciiTheme="minorHAnsi" w:eastAsia="Times New Roman" w:hAnsiTheme="minorHAnsi" w:cstheme="minorHAnsi"/>
          <w:color w:val="auto"/>
          <w:sz w:val="22"/>
          <w:szCs w:val="22"/>
        </w:rPr>
        <w:br/>
        <w:t xml:space="preserve">to EVP Sokolniki 3 x 1MW lub EVP Sokolniki 1 x 3MW. </w:t>
      </w:r>
      <w:r w:rsidRPr="007E630E">
        <w:rPr>
          <w:rFonts w:asciiTheme="minorHAnsi" w:hAnsiTheme="minorHAnsi" w:cstheme="minorHAnsi"/>
          <w:color w:val="auto"/>
          <w:sz w:val="22"/>
          <w:szCs w:val="22"/>
        </w:rPr>
        <w:t xml:space="preserve">Powierzchnia działki 4/1, </w:t>
      </w:r>
      <w:r w:rsidRPr="007E630E">
        <w:rPr>
          <w:rFonts w:asciiTheme="minorHAnsi" w:hAnsiTheme="minorHAnsi" w:cstheme="minorHAnsi"/>
          <w:color w:val="auto"/>
          <w:sz w:val="22"/>
          <w:szCs w:val="22"/>
        </w:rPr>
        <w:br/>
        <w:t xml:space="preserve">na której będą zainstalowane panele fotowoltaiczne wraz z infrastrukturą towarzyszącą wynosi 3,86 ha. Najbliższa linia średniego napięcia to linia przebiegająca przez teren działki 4/1. </w:t>
      </w:r>
      <w:r w:rsidRPr="007E630E">
        <w:rPr>
          <w:rFonts w:asciiTheme="minorHAnsi" w:hAnsiTheme="minorHAnsi" w:cstheme="minorHAnsi"/>
          <w:color w:val="auto"/>
          <w:sz w:val="22"/>
          <w:szCs w:val="22"/>
        </w:rPr>
        <w:br/>
        <w:t xml:space="preserve">Planowaną inwestycję charakteryzować będą następujące parametry: stacje transformatorowe </w:t>
      </w:r>
      <w:r w:rsidRPr="007E630E">
        <w:rPr>
          <w:rFonts w:asciiTheme="minorHAnsi" w:hAnsiTheme="minorHAnsi" w:cstheme="minorHAnsi"/>
          <w:color w:val="auto"/>
          <w:sz w:val="22"/>
          <w:szCs w:val="22"/>
        </w:rPr>
        <w:br/>
        <w:t>20/04 kV - 3 sztuki każda o mocy 1MW lub 1 sztuka o mocy 3MW, złącze kablowe typu ZK-SN-20 kV, wysokość paneli do 5 m, panele o mocy od 300Wp do 800Wp, ilość paneli od 3750 sztuk do 10000 sztuk. W ramach przedsięwzięcia wykonane zostaną również ogrodzenie całej elektrowni fotowoltaicznej, drogi technologiczne wewnętrzne (gruntowe), miejsca postojowe - do okresowej obsługi elektrowni.</w:t>
      </w:r>
      <w:r w:rsidRPr="007E63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E630E">
        <w:rPr>
          <w:rFonts w:asciiTheme="minorHAnsi" w:hAnsiTheme="minorHAnsi" w:cstheme="minorHAnsi"/>
          <w:color w:val="auto"/>
          <w:sz w:val="22"/>
          <w:szCs w:val="22"/>
        </w:rPr>
        <w:t>Aktualnie teren przedsięwzięcia nie jest ani zainwestowany ani ogrodzony. W całości powierzchnię stanowią użytki rolne - nie stwierdzono występowania zie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leni wysokiej ani krzewiastej. </w:t>
      </w:r>
      <w:r w:rsidRPr="007E630E">
        <w:rPr>
          <w:rFonts w:asciiTheme="minorHAnsi" w:hAnsiTheme="minorHAnsi" w:cstheme="minorHAnsi"/>
          <w:color w:val="auto"/>
          <w:sz w:val="22"/>
          <w:szCs w:val="22"/>
        </w:rPr>
        <w:t xml:space="preserve">Najbliżej położone tereny zainwestowane to działka nr 3, której część siedliskowa położona w odległości około 46 m na północ </w:t>
      </w:r>
      <w:r>
        <w:rPr>
          <w:rFonts w:asciiTheme="minorHAnsi" w:hAnsiTheme="minorHAnsi" w:cstheme="minorHAnsi"/>
          <w:color w:val="auto"/>
          <w:sz w:val="22"/>
          <w:szCs w:val="22"/>
        </w:rPr>
        <w:br/>
      </w:r>
      <w:r w:rsidRPr="007E630E">
        <w:rPr>
          <w:rFonts w:asciiTheme="minorHAnsi" w:hAnsiTheme="minorHAnsi" w:cstheme="minorHAnsi"/>
          <w:color w:val="auto"/>
          <w:sz w:val="22"/>
          <w:szCs w:val="22"/>
        </w:rPr>
        <w:t xml:space="preserve">od granicy działki nr 4/1. Zabudowa mieszkaniowa występuje również na kierunku północno-wschodnim </w:t>
      </w:r>
      <w:r>
        <w:rPr>
          <w:rFonts w:asciiTheme="minorHAnsi" w:hAnsiTheme="minorHAnsi" w:cstheme="minorHAnsi"/>
          <w:color w:val="auto"/>
          <w:sz w:val="22"/>
          <w:szCs w:val="22"/>
        </w:rPr>
        <w:br/>
      </w:r>
      <w:r w:rsidRPr="007E630E">
        <w:rPr>
          <w:rFonts w:asciiTheme="minorHAnsi" w:hAnsiTheme="minorHAnsi" w:cstheme="minorHAnsi"/>
          <w:color w:val="auto"/>
          <w:sz w:val="22"/>
          <w:szCs w:val="22"/>
        </w:rPr>
        <w:t>w odległości około 134 m od części siedliskowej na działce nr 206 oraz w odległości 201 m od części siedliskowej na działce nr 208/2. W kierunku południowo-zachodnim na działc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e </w:t>
      </w:r>
      <w:r w:rsidRPr="007E630E">
        <w:rPr>
          <w:rFonts w:asciiTheme="minorHAnsi" w:hAnsiTheme="minorHAnsi" w:cstheme="minorHAnsi"/>
          <w:color w:val="auto"/>
          <w:sz w:val="22"/>
          <w:szCs w:val="22"/>
        </w:rPr>
        <w:t>nr 9 położone jest siedlisko w odległości 138 m, a na działce nr 10/2 - w odległości około 228 m.</w:t>
      </w:r>
      <w:r w:rsidRPr="007E63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E630E">
        <w:rPr>
          <w:rFonts w:asciiTheme="minorHAnsi" w:hAnsiTheme="minorHAnsi" w:cstheme="minorHAnsi"/>
          <w:color w:val="auto"/>
          <w:sz w:val="22"/>
          <w:szCs w:val="22"/>
        </w:rPr>
        <w:t xml:space="preserve">Przedmiotowa inwestycja polegać będzie na usytuowaniu paneli fotowoltaicznych na stelażach stalowo aluminiowych w rządach mieszczących do kilkudziesięciu paneli. Panele fotowoltaiczne zamontowane będą na stelażach nachylonych pod kątem </w:t>
      </w:r>
      <w:r>
        <w:rPr>
          <w:rFonts w:asciiTheme="minorHAnsi" w:hAnsiTheme="minorHAnsi" w:cstheme="minorHAnsi"/>
          <w:color w:val="auto"/>
          <w:sz w:val="22"/>
          <w:szCs w:val="22"/>
        </w:rPr>
        <w:br/>
      </w:r>
      <w:r w:rsidRPr="007E630E">
        <w:rPr>
          <w:rFonts w:asciiTheme="minorHAnsi" w:hAnsiTheme="minorHAnsi" w:cstheme="minorHAnsi"/>
          <w:color w:val="auto"/>
          <w:sz w:val="22"/>
          <w:szCs w:val="22"/>
        </w:rPr>
        <w:t xml:space="preserve">do 45 stopni. Wysokość konstrukcji montażowej nie przekroczy 5 metrów n.p.g. Panele fotowoltaiczne, połączone kablami będą przekazywały wytworzoną energię elektryczną do falowników (inwerterów zmieniających prądu stały na przemienny), rozdzielni niskiego napięcia, a następnie do stacji transformatorowej. Stacja transformatorowa będzie końcowym elementem instalacji, z której generowany prąd będzie dostarczany do sieci odbiorczej. Stacja transformatorowa typu 20/0,4 kV w wersji dla farmy </w:t>
      </w:r>
      <w:r>
        <w:rPr>
          <w:rFonts w:asciiTheme="minorHAnsi" w:hAnsiTheme="minorHAnsi" w:cstheme="minorHAnsi"/>
          <w:color w:val="auto"/>
          <w:sz w:val="22"/>
          <w:szCs w:val="22"/>
        </w:rPr>
        <w:br/>
      </w:r>
      <w:r w:rsidRPr="007E630E">
        <w:rPr>
          <w:rFonts w:asciiTheme="minorHAnsi" w:hAnsiTheme="minorHAnsi" w:cstheme="minorHAnsi"/>
          <w:color w:val="auto"/>
          <w:sz w:val="22"/>
          <w:szCs w:val="22"/>
        </w:rPr>
        <w:t>o mocy do 3 MW, wykonana przez producenta będzie odpowiednio przystosowana do pełnienia swojej funkcji (odpowiednie wyposażenie i zabezpieczenie przed warunkami atmosferycznymi). Stacje będą obudowane, a jej obudowa stanowić będzie ochronę bezpośrednią przed porażeniem prądem elektrycznym dla ludzi i zwierząt. Stacje transformatorowe będą bezobsługowe, zamykane na klucz, bez dostępu osób nieuprawnionych. Wszelkie prace związane przy ich eksploatacji wykonywane będą przez specjalistyczną firmę.</w:t>
      </w:r>
      <w:r w:rsidRPr="007E63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E630E">
        <w:rPr>
          <w:rFonts w:asciiTheme="minorHAnsi" w:eastAsia="Times-Roman" w:hAnsiTheme="minorHAnsi" w:cstheme="minorHAnsi"/>
          <w:color w:val="auto"/>
          <w:sz w:val="22"/>
          <w:szCs w:val="22"/>
        </w:rPr>
        <w:t>Realizowany projekt będzie miał pozytywny wpływ na politykę ochrony środowiska. Zamontowane moduły fotowoltaiczne będą urządzeniami nowoczesnymi, stacja będzie bezobsługowa. Wybrana technologia w procesie wytwarzania energii elektrycznej nie powoduje powstawania efektów ubocznych.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E630E">
        <w:rPr>
          <w:rFonts w:asciiTheme="minorHAnsi" w:hAnsiTheme="minorHAnsi" w:cstheme="minorHAnsi"/>
          <w:color w:val="auto"/>
          <w:sz w:val="22"/>
          <w:szCs w:val="22"/>
        </w:rPr>
        <w:t xml:space="preserve">Obowiązujące przepisy prawa nie określają warunków technicznych jakie winny spełniać instalacje fotowoltaiczne. Szczegółowe wymogi techniczne dotyczące instalowania systemów fotowoltaicznych </w:t>
      </w:r>
      <w:r>
        <w:rPr>
          <w:rFonts w:asciiTheme="minorHAnsi" w:hAnsiTheme="minorHAnsi" w:cstheme="minorHAnsi"/>
          <w:color w:val="auto"/>
          <w:sz w:val="22"/>
          <w:szCs w:val="22"/>
        </w:rPr>
        <w:br/>
      </w:r>
      <w:r w:rsidRPr="007E630E">
        <w:rPr>
          <w:rFonts w:asciiTheme="minorHAnsi" w:hAnsiTheme="minorHAnsi" w:cstheme="minorHAnsi"/>
          <w:color w:val="auto"/>
          <w:sz w:val="22"/>
          <w:szCs w:val="22"/>
        </w:rPr>
        <w:t xml:space="preserve">(takie jak zacienienie, ukształtowanie terenu, odległość pomiędzy ciągami paneli, kąt nachylenia paneli, konieczna infrastruktura techniczna) określone są zwykle przez producentów paneli. </w:t>
      </w:r>
      <w:r>
        <w:rPr>
          <w:rFonts w:asciiTheme="minorHAnsi" w:hAnsiTheme="minorHAnsi" w:cstheme="minorHAnsi"/>
          <w:color w:val="auto"/>
          <w:sz w:val="22"/>
          <w:szCs w:val="22"/>
        </w:rPr>
        <w:br/>
      </w:r>
      <w:r w:rsidRPr="007E630E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Jeżeli chodzi o oddziaływanie tego typu obiektów, to główną formą oddziaływania jest hałas, </w:t>
      </w:r>
      <w:r>
        <w:rPr>
          <w:rFonts w:asciiTheme="minorHAnsi" w:hAnsiTheme="minorHAnsi" w:cstheme="minorHAnsi"/>
          <w:color w:val="auto"/>
          <w:sz w:val="22"/>
          <w:szCs w:val="22"/>
        </w:rPr>
        <w:br/>
      </w:r>
      <w:r w:rsidRPr="007E630E">
        <w:rPr>
          <w:rFonts w:asciiTheme="minorHAnsi" w:hAnsiTheme="minorHAnsi" w:cstheme="minorHAnsi"/>
          <w:color w:val="auto"/>
          <w:sz w:val="22"/>
          <w:szCs w:val="22"/>
        </w:rPr>
        <w:t>którego emitorem są inwertery. Poziom hałasu przeważnie określają specyfikacje techniczne inwerterów. Obowiązujące przepisy nie przewidują również wymogów co do odległości tego typu obiektów od zabudowy mieszkaniowej i usługowej. Umownie przyjęto odległość 100 m, nie ma to jednak umocowania w przepisach prawa, a wynika z indywidualnych uwarunkowań danej inwestycji. W</w:t>
      </w:r>
      <w:r w:rsidRPr="007E630E">
        <w:rPr>
          <w:rFonts w:asciiTheme="minorHAnsi" w:eastAsia="Calibri, Calibri" w:hAnsiTheme="minorHAnsi" w:cstheme="minorHAnsi"/>
          <w:color w:val="auto"/>
          <w:sz w:val="22"/>
          <w:szCs w:val="22"/>
        </w:rPr>
        <w:t xml:space="preserve"> każdym przypadku </w:t>
      </w:r>
      <w:r>
        <w:rPr>
          <w:rFonts w:asciiTheme="minorHAnsi" w:eastAsia="Calibri, Calibri" w:hAnsiTheme="minorHAnsi" w:cstheme="minorHAnsi"/>
          <w:color w:val="auto"/>
          <w:sz w:val="22"/>
          <w:szCs w:val="22"/>
        </w:rPr>
        <w:br/>
      </w:r>
      <w:r w:rsidRPr="007E630E">
        <w:rPr>
          <w:rFonts w:asciiTheme="minorHAnsi" w:eastAsia="Calibri, Calibri" w:hAnsiTheme="minorHAnsi" w:cstheme="minorHAnsi"/>
          <w:color w:val="auto"/>
          <w:sz w:val="22"/>
          <w:szCs w:val="22"/>
        </w:rPr>
        <w:t>muszą być zachowane</w:t>
      </w:r>
      <w:r w:rsidRPr="007E630E">
        <w:rPr>
          <w:rFonts w:asciiTheme="minorHAnsi" w:eastAsia="Arial, Arial" w:hAnsiTheme="minorHAnsi" w:cstheme="minorHAnsi"/>
          <w:color w:val="auto"/>
          <w:sz w:val="22"/>
          <w:szCs w:val="22"/>
        </w:rPr>
        <w:t xml:space="preserve"> wartości dopuszczalne określone w Rozporządzeniu Ministra Środowiska </w:t>
      </w:r>
      <w:r>
        <w:rPr>
          <w:rFonts w:asciiTheme="minorHAnsi" w:eastAsia="Arial, Arial" w:hAnsiTheme="minorHAnsi" w:cstheme="minorHAnsi"/>
          <w:color w:val="auto"/>
          <w:sz w:val="22"/>
          <w:szCs w:val="22"/>
        </w:rPr>
        <w:br/>
      </w:r>
      <w:r w:rsidRPr="007E630E">
        <w:rPr>
          <w:rFonts w:asciiTheme="minorHAnsi" w:eastAsia="Arial, Arial" w:hAnsiTheme="minorHAnsi" w:cstheme="minorHAnsi"/>
          <w:color w:val="auto"/>
          <w:sz w:val="22"/>
          <w:szCs w:val="22"/>
        </w:rPr>
        <w:t>z dnia 14 czerwca 2007 r. w sprawie dopuszczalnych poziomów hałasu w środowisku (Dz.U.2014.112).</w:t>
      </w:r>
      <w:r w:rsidRPr="007E630E">
        <w:rPr>
          <w:rFonts w:asciiTheme="minorHAnsi" w:eastAsia="Arial, Arial" w:hAnsiTheme="minorHAnsi" w:cstheme="minorHAnsi"/>
          <w:color w:val="auto"/>
          <w:sz w:val="22"/>
          <w:szCs w:val="22"/>
        </w:rPr>
        <w:t xml:space="preserve"> </w:t>
      </w:r>
      <w:r w:rsidRPr="007E630E">
        <w:rPr>
          <w:rFonts w:asciiTheme="minorHAnsi" w:hAnsiTheme="minorHAnsi" w:cstheme="minorHAnsi"/>
          <w:color w:val="auto"/>
          <w:sz w:val="22"/>
          <w:szCs w:val="22"/>
        </w:rPr>
        <w:t xml:space="preserve">Realizacja oraz funkcjonowanie inwestycji nie wiążą się z instalowaniem i wykorzystywaniem urządzeń, </w:t>
      </w:r>
      <w:r>
        <w:rPr>
          <w:rFonts w:asciiTheme="minorHAnsi" w:hAnsiTheme="minorHAnsi" w:cstheme="minorHAnsi"/>
          <w:color w:val="auto"/>
          <w:sz w:val="22"/>
          <w:szCs w:val="22"/>
        </w:rPr>
        <w:br/>
      </w:r>
      <w:r w:rsidRPr="007E630E">
        <w:rPr>
          <w:rFonts w:asciiTheme="minorHAnsi" w:hAnsiTheme="minorHAnsi" w:cstheme="minorHAnsi"/>
          <w:color w:val="auto"/>
          <w:sz w:val="22"/>
          <w:szCs w:val="22"/>
        </w:rPr>
        <w:t>które mogłyby stanowić źródło ponadnormatywnego promieniowania elektromagnetycznego w zakresie fal krótkich, średnich, długich lub mikrofal. Przedmiotowa inwestycja powinna być zgodna z wymogami Rozporządzeniu Ministra Zdrowia z dnia 17 grudnia 2019 r. w sprawie dopuszczalnych poziomów pól elektromagnetycznych w środowisku (</w:t>
      </w:r>
      <w:r w:rsidRPr="007E630E">
        <w:rPr>
          <w:rStyle w:val="ng-binding"/>
          <w:rFonts w:asciiTheme="minorHAnsi" w:hAnsiTheme="minorHAnsi" w:cstheme="minorHAnsi"/>
          <w:bCs/>
          <w:color w:val="auto"/>
          <w:sz w:val="22"/>
          <w:szCs w:val="22"/>
        </w:rPr>
        <w:t>Dz.U.2019.2448).</w:t>
      </w:r>
      <w:r w:rsidRPr="007E63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E630E">
        <w:rPr>
          <w:rFonts w:asciiTheme="minorHAnsi" w:eastAsia="CIDFont+F3" w:hAnsiTheme="minorHAnsi" w:cstheme="minorHAnsi"/>
          <w:color w:val="auto"/>
          <w:sz w:val="22"/>
          <w:szCs w:val="22"/>
        </w:rPr>
        <w:t xml:space="preserve">Pole modułów fotowoltaicznych nie ma wpływu </w:t>
      </w:r>
      <w:r>
        <w:rPr>
          <w:rFonts w:asciiTheme="minorHAnsi" w:eastAsia="CIDFont+F3" w:hAnsiTheme="minorHAnsi" w:cstheme="minorHAnsi"/>
          <w:color w:val="auto"/>
          <w:sz w:val="22"/>
          <w:szCs w:val="22"/>
        </w:rPr>
        <w:br/>
      </w:r>
      <w:r w:rsidRPr="007E630E">
        <w:rPr>
          <w:rFonts w:asciiTheme="minorHAnsi" w:eastAsia="CIDFont+F3" w:hAnsiTheme="minorHAnsi" w:cstheme="minorHAnsi"/>
          <w:color w:val="auto"/>
          <w:sz w:val="22"/>
          <w:szCs w:val="22"/>
        </w:rPr>
        <w:t>na otaczające środowisko.</w:t>
      </w:r>
      <w:r w:rsidRPr="007E630E">
        <w:rPr>
          <w:rFonts w:asciiTheme="minorHAnsi" w:eastAsia="Calibri, Calibri" w:hAnsiTheme="minorHAnsi" w:cstheme="minorHAnsi"/>
          <w:color w:val="auto"/>
          <w:sz w:val="22"/>
          <w:szCs w:val="22"/>
        </w:rPr>
        <w:t xml:space="preserve"> P</w:t>
      </w:r>
      <w:r w:rsidRPr="007E630E">
        <w:rPr>
          <w:rFonts w:asciiTheme="minorHAnsi" w:eastAsia="CIDFont+F3" w:hAnsiTheme="minorHAnsi" w:cstheme="minorHAnsi"/>
          <w:color w:val="auto"/>
          <w:sz w:val="22"/>
          <w:szCs w:val="22"/>
        </w:rPr>
        <w:t xml:space="preserve">odczas funkcjonowania instalacji fotowoltaicznej nie będą powstawać ścieki zarówno technologiczne jak i bytowe. Wody opadowe i roztopowe będą spływać do gleby. </w:t>
      </w:r>
      <w:r>
        <w:rPr>
          <w:rFonts w:asciiTheme="minorHAnsi" w:eastAsia="CIDFont+F3" w:hAnsiTheme="minorHAnsi" w:cstheme="minorHAnsi"/>
          <w:color w:val="auto"/>
          <w:sz w:val="22"/>
          <w:szCs w:val="22"/>
        </w:rPr>
        <w:br/>
      </w:r>
      <w:r w:rsidRPr="007E630E">
        <w:rPr>
          <w:rFonts w:asciiTheme="minorHAnsi" w:eastAsia="CIDFont+F3" w:hAnsiTheme="minorHAnsi" w:cstheme="minorHAnsi"/>
          <w:color w:val="auto"/>
          <w:sz w:val="22"/>
          <w:szCs w:val="22"/>
        </w:rPr>
        <w:t>W trakcie eksploatacji farma fotowoltaiczna nie będzie emitować żadnych emisji do atmosfery.</w:t>
      </w:r>
      <w:r w:rsidRPr="007E630E">
        <w:rPr>
          <w:rFonts w:asciiTheme="minorHAnsi" w:eastAsia="CIDFont+F3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eastAsia="CIDFont+F3" w:hAnsiTheme="minorHAnsi" w:cstheme="minorHAnsi"/>
          <w:color w:val="auto"/>
          <w:sz w:val="22"/>
          <w:szCs w:val="22"/>
        </w:rPr>
        <w:br/>
      </w:r>
      <w:r w:rsidRPr="007E630E">
        <w:rPr>
          <w:rFonts w:asciiTheme="minorHAnsi" w:hAnsiTheme="minorHAnsi" w:cstheme="minorHAnsi"/>
          <w:color w:val="auto"/>
          <w:sz w:val="22"/>
          <w:szCs w:val="22"/>
        </w:rPr>
        <w:t xml:space="preserve">Na etapie eksploatacji inwestycji przewiduje się powstawanie odpadów związanych z koniecznością serwisowania powstałych urządzeń oraz utrzymywania ich w należytej czystości. Przy założeniu, iż odpady gromadzone będą selektywnie, a następnie przekazywane do ich dalszego zagospodarowania jednostkom posiadającym odpowiednie uprawnienia w zakresie gospodarowania odpadami nie przewiduje się niekorzystnego wpływu projektowanej instalacji na stan środowiska, w tym gleby i wód. Odpady powstające na terenie obiektu magazynowane będą w specjalnie do tego przeznaczonych pojemnikach, </w:t>
      </w:r>
      <w:r>
        <w:rPr>
          <w:rFonts w:asciiTheme="minorHAnsi" w:hAnsiTheme="minorHAnsi" w:cstheme="minorHAnsi"/>
          <w:color w:val="auto"/>
          <w:sz w:val="22"/>
          <w:szCs w:val="22"/>
        </w:rPr>
        <w:br/>
      </w:r>
      <w:r w:rsidRPr="007E630E">
        <w:rPr>
          <w:rFonts w:asciiTheme="minorHAnsi" w:hAnsiTheme="minorHAnsi" w:cstheme="minorHAnsi"/>
          <w:color w:val="auto"/>
          <w:sz w:val="22"/>
          <w:szCs w:val="22"/>
        </w:rPr>
        <w:t>w przeznaczonym na ten cel boksie. Odpady przekazywane będą firmie posiadającej stosowne uprawnienia.</w:t>
      </w:r>
      <w:r w:rsidRPr="007E63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E630E">
        <w:rPr>
          <w:rFonts w:asciiTheme="minorHAnsi" w:eastAsia="Calibri, Calibri" w:hAnsiTheme="minorHAnsi" w:cstheme="minorHAnsi"/>
          <w:color w:val="auto"/>
          <w:sz w:val="22"/>
          <w:szCs w:val="22"/>
        </w:rPr>
        <w:t>Planowana inwestycja nie będzie miała negatywnego wpływu na środowisko. Wariant budowy elektrowni słonecznej jest korzystny dla środowiska, gdyż produkowana w ten sposób energia jest energią czystą i odnawialną. Faza budowy oraz eksploatacji przedsięwzięcia nie będzie negatywnie wpływać na ekosystem, nie spowoduje degradacji środowiska przyrodniczego, a wręcz w skali wieloletniej poprzez produkcję czystej energii poprawi stan środowiska.</w:t>
      </w:r>
      <w:r w:rsidRPr="007E630E">
        <w:rPr>
          <w:rFonts w:asciiTheme="minorHAnsi" w:eastAsia="Calibri, Calibri" w:hAnsiTheme="minorHAnsi" w:cstheme="minorHAnsi"/>
          <w:color w:val="auto"/>
          <w:sz w:val="22"/>
          <w:szCs w:val="22"/>
        </w:rPr>
        <w:t xml:space="preserve"> </w:t>
      </w:r>
      <w:r w:rsidRPr="007E630E">
        <w:rPr>
          <w:rFonts w:asciiTheme="minorHAnsi" w:hAnsiTheme="minorHAnsi" w:cstheme="minorHAnsi"/>
          <w:color w:val="auto"/>
          <w:sz w:val="22"/>
          <w:szCs w:val="22"/>
        </w:rPr>
        <w:t xml:space="preserve">Przedmiotowa działka znajduje się w obszarze Głównego Zbiornika Wód Podziemnych GZWP nr 143 Subzbiornik Inowrocław — Gniezno (zbiornik porowy, Pg-Ng; zaleganie warstwy wodonośnej od 90 m do 140 m, średnio na gł. 120 m). </w:t>
      </w:r>
      <w:r w:rsidRPr="007E630E">
        <w:rPr>
          <w:rFonts w:asciiTheme="minorHAnsi" w:hAnsiTheme="minorHAnsi" w:cstheme="minorHAnsi"/>
          <w:color w:val="auto"/>
          <w:spacing w:val="1"/>
          <w:sz w:val="22"/>
          <w:szCs w:val="22"/>
        </w:rPr>
        <w:t>W odległości ok. 500 m na wschód od granicy działki 4/1, znajduje się ciek wodny o nazwie Wrześnica.</w:t>
      </w:r>
      <w:r w:rsidRPr="007E630E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W</w:t>
      </w:r>
      <w:r w:rsidRPr="007E630E">
        <w:rPr>
          <w:rFonts w:asciiTheme="minorHAnsi" w:hAnsiTheme="minorHAnsi" w:cstheme="minorHAnsi"/>
          <w:color w:val="auto"/>
          <w:sz w:val="22"/>
          <w:szCs w:val="22"/>
        </w:rPr>
        <w:t xml:space="preserve">edług charakterystyki Jednolitych </w:t>
      </w:r>
      <w:r w:rsidRPr="007E630E">
        <w:rPr>
          <w:rFonts w:asciiTheme="minorHAnsi" w:hAnsiTheme="minorHAnsi" w:cstheme="minorHAnsi"/>
          <w:color w:val="auto"/>
          <w:spacing w:val="3"/>
          <w:sz w:val="22"/>
          <w:szCs w:val="22"/>
        </w:rPr>
        <w:t>Części Wód Podziemnych (JCWPd) planowana inwestycja</w:t>
      </w:r>
      <w:r w:rsidRPr="007E630E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</w:t>
      </w:r>
      <w:r w:rsidRPr="007E630E">
        <w:rPr>
          <w:rFonts w:asciiTheme="minorHAnsi" w:hAnsiTheme="minorHAnsi" w:cstheme="minorHAnsi"/>
          <w:color w:val="auto"/>
          <w:sz w:val="22"/>
          <w:szCs w:val="22"/>
        </w:rPr>
        <w:t xml:space="preserve">znajduje </w:t>
      </w:r>
      <w:r w:rsidRPr="007E630E">
        <w:rPr>
          <w:rFonts w:asciiTheme="minorHAnsi" w:hAnsiTheme="minorHAnsi" w:cstheme="minorHAnsi"/>
          <w:color w:val="auto"/>
          <w:w w:val="95"/>
          <w:sz w:val="22"/>
          <w:szCs w:val="22"/>
        </w:rPr>
        <w:t xml:space="preserve">się </w:t>
      </w:r>
      <w:r w:rsidRPr="007E630E">
        <w:rPr>
          <w:rFonts w:asciiTheme="minorHAnsi" w:hAnsiTheme="minorHAnsi" w:cstheme="minorHAnsi"/>
          <w:color w:val="auto"/>
          <w:sz w:val="22"/>
          <w:szCs w:val="22"/>
        </w:rPr>
        <w:t xml:space="preserve">w granicach JCWPd </w:t>
      </w:r>
      <w:r w:rsidRPr="007E630E">
        <w:rPr>
          <w:rFonts w:asciiTheme="minorHAnsi" w:hAnsiTheme="minorHAnsi" w:cstheme="minorHAnsi"/>
          <w:color w:val="auto"/>
          <w:spacing w:val="4"/>
          <w:sz w:val="22"/>
          <w:szCs w:val="22"/>
        </w:rPr>
        <w:t>o kodzie PLGW600061. Ocena jej stanu ilościowego to: dobry, ocena stanu</w:t>
      </w:r>
      <w:r w:rsidRPr="007E630E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</w:t>
      </w:r>
      <w:r w:rsidRPr="007E630E">
        <w:rPr>
          <w:rFonts w:asciiTheme="minorHAnsi" w:hAnsiTheme="minorHAnsi" w:cstheme="minorHAnsi"/>
          <w:color w:val="auto"/>
          <w:sz w:val="22"/>
          <w:szCs w:val="22"/>
        </w:rPr>
        <w:t>chemicznego: dobry, ocena zagrożenia nieosiągnięcia celów środowiskowych: niezagrożona. Ponadto, przedsięwzięcie</w:t>
      </w:r>
      <w:r w:rsidRPr="007E630E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</w:t>
      </w:r>
      <w:r w:rsidRPr="007E630E">
        <w:rPr>
          <w:rFonts w:asciiTheme="minorHAnsi" w:hAnsiTheme="minorHAnsi" w:cstheme="minorHAnsi"/>
          <w:color w:val="auto"/>
          <w:spacing w:val="1"/>
          <w:sz w:val="22"/>
          <w:szCs w:val="22"/>
        </w:rPr>
        <w:t>realizowane będzie na terenie obszaru Jednolitej Części Wód Powierzchniowych o kodzie PLRW60001718389 — Wrześnica, o złym stanie i ocenie ryzyka określonej jako zagrożona nieosiągnięciem celów środowiskowych.</w:t>
      </w:r>
      <w:r w:rsidRPr="007E630E">
        <w:rPr>
          <w:rFonts w:asciiTheme="minorHAnsi" w:hAnsiTheme="minorHAnsi" w:cstheme="minorHAnsi"/>
          <w:color w:val="auto"/>
          <w:spacing w:val="1"/>
          <w:sz w:val="22"/>
          <w:szCs w:val="22"/>
        </w:rPr>
        <w:t xml:space="preserve"> </w:t>
      </w:r>
      <w:r w:rsidRPr="007E630E">
        <w:rPr>
          <w:rFonts w:asciiTheme="minorHAnsi" w:hAnsiTheme="minorHAnsi" w:cstheme="minorHAnsi"/>
          <w:color w:val="auto"/>
          <w:sz w:val="22"/>
          <w:szCs w:val="22"/>
          <w:lang w:eastAsia="pl-PL"/>
        </w:rPr>
        <w:t>Planowane przedsięwzięcie zlokalizowane jest poza obszarami Natura 2000, co wyklucza jakikolwiek wpływ na cele i przedmiot ochrony oraz integralność obszaru Natura 2000.</w:t>
      </w:r>
      <w:r w:rsidRPr="007E630E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</w:t>
      </w:r>
      <w:r w:rsidRPr="007E630E">
        <w:rPr>
          <w:rFonts w:asciiTheme="minorHAnsi" w:hAnsiTheme="minorHAnsi" w:cstheme="minorHAnsi"/>
          <w:color w:val="auto"/>
          <w:sz w:val="22"/>
          <w:szCs w:val="22"/>
        </w:rPr>
        <w:t xml:space="preserve">Teren, na którym planowana jest inwestycja znajduje się poza obszarami podlegającymi ochronie na podstawie przepisów ustawy o ochronie przyrody z dnia 16 kwietnia 2004 r. </w:t>
      </w:r>
      <w:r w:rsidRPr="007E630E">
        <w:rPr>
          <w:rFonts w:asciiTheme="minorHAnsi" w:hAnsiTheme="minorHAnsi" w:cstheme="minorHAnsi"/>
          <w:color w:val="auto"/>
          <w:spacing w:val="-2"/>
          <w:sz w:val="22"/>
          <w:szCs w:val="22"/>
        </w:rPr>
        <w:t>(Dz.U.2021.</w:t>
      </w:r>
      <w:r w:rsidRPr="007E630E">
        <w:rPr>
          <w:rFonts w:asciiTheme="minorHAnsi" w:hAnsiTheme="minorHAnsi" w:cstheme="minorHAnsi"/>
          <w:color w:val="auto"/>
          <w:sz w:val="22"/>
          <w:szCs w:val="22"/>
        </w:rPr>
        <w:t>1098). Teren przedsięwzięcia znajduje się poza obszarami wodno - błotnymi oraz innymi obszarami o płytkim zaleganiu wód podziemnych, obszarami wybrzeży, obszarami górskimi lub leśnymi, obszarami objętymi ochroną, w tym strefami ochronnymi ujęć wód podziemnych i obszarami ochronnymi zbiorników wód śródlądowych, obszarami na których standardy jakości środowiska zostały przekroczone, obszarami o krajobrazie mającym znaczenie historyczne, kulturowe lub archeologiczne, obszarami przylegającymi do jezior, obszarami uzdrowisk i ochrony uzdrowiskowej.</w:t>
      </w:r>
      <w:r w:rsidRPr="007E63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E630E">
        <w:rPr>
          <w:rFonts w:asciiTheme="minorHAnsi" w:eastAsia="Arial, Arial" w:hAnsiTheme="minorHAnsi" w:cstheme="minorHAnsi"/>
          <w:color w:val="auto"/>
          <w:sz w:val="22"/>
          <w:szCs w:val="22"/>
        </w:rPr>
        <w:t xml:space="preserve">W związku z realizacją przedsięwzięcia nie przewiduje się wystąpienia znaczących zagrożeń. Oddziaływanie planowanej inwestycji będzie tylko lokalne nie wychodzące poza granice przedmiotowej działki w związku z tym nie dojdzie </w:t>
      </w:r>
      <w:r>
        <w:rPr>
          <w:rFonts w:asciiTheme="minorHAnsi" w:eastAsia="Arial, Arial" w:hAnsiTheme="minorHAnsi" w:cstheme="minorHAnsi"/>
          <w:color w:val="auto"/>
          <w:sz w:val="22"/>
          <w:szCs w:val="22"/>
        </w:rPr>
        <w:br/>
      </w:r>
      <w:bookmarkStart w:id="1" w:name="_GoBack"/>
      <w:bookmarkEnd w:id="1"/>
      <w:r w:rsidRPr="007E630E">
        <w:rPr>
          <w:rFonts w:asciiTheme="minorHAnsi" w:eastAsia="Arial, Arial" w:hAnsiTheme="minorHAnsi" w:cstheme="minorHAnsi"/>
          <w:color w:val="auto"/>
          <w:sz w:val="22"/>
          <w:szCs w:val="22"/>
        </w:rPr>
        <w:t>do transgranicznego oddziaływania inwestycji na środowisko.</w:t>
      </w:r>
      <w:r w:rsidRPr="007E630E">
        <w:rPr>
          <w:rFonts w:asciiTheme="minorHAnsi" w:eastAsia="Arial, Arial" w:hAnsiTheme="minorHAnsi" w:cstheme="minorHAnsi"/>
          <w:color w:val="auto"/>
          <w:sz w:val="22"/>
          <w:szCs w:val="22"/>
        </w:rPr>
        <w:t xml:space="preserve"> </w:t>
      </w:r>
      <w:r w:rsidRPr="007E630E">
        <w:rPr>
          <w:rFonts w:asciiTheme="minorHAnsi" w:hAnsiTheme="minorHAnsi" w:cstheme="minorHAnsi"/>
          <w:color w:val="auto"/>
          <w:sz w:val="22"/>
          <w:szCs w:val="22"/>
        </w:rPr>
        <w:t>Z przedstawionej w karcie informacyjnej analizy wynika, że przedmiotowa inwestycja nie spowoduje istotnego pogorszenia poszczególnych elementów środowiska i nie będzie stwarzała znacznych zagrożeń dla środowiska pod warunkiem eksploatacji obiektu zgodnie z zaleceniami rozwiązań technicznych.</w:t>
      </w:r>
    </w:p>
    <w:p w:rsidR="008E7894" w:rsidRDefault="008E7894"/>
    <w:p w:rsidR="007E630E" w:rsidRDefault="007E630E"/>
    <w:p w:rsidR="007E630E" w:rsidRPr="0012621B" w:rsidRDefault="007E630E" w:rsidP="007E630E">
      <w:pPr>
        <w:ind w:firstLine="708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2621B">
        <w:rPr>
          <w:rFonts w:asciiTheme="minorHAnsi" w:hAnsiTheme="minorHAnsi" w:cstheme="minorHAnsi"/>
          <w:b/>
          <w:bCs/>
          <w:sz w:val="22"/>
          <w:szCs w:val="22"/>
        </w:rPr>
        <w:t>WÓJT</w:t>
      </w:r>
    </w:p>
    <w:p w:rsidR="007E630E" w:rsidRPr="007E630E" w:rsidRDefault="007E630E" w:rsidP="007E630E">
      <w:pPr>
        <w:ind w:firstLine="708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2621B">
        <w:rPr>
          <w:rFonts w:asciiTheme="minorHAnsi" w:hAnsiTheme="minorHAnsi" w:cstheme="minorHAnsi"/>
          <w:b/>
          <w:bCs/>
          <w:sz w:val="22"/>
          <w:szCs w:val="22"/>
        </w:rPr>
        <w:t>TERESA WASZAK</w:t>
      </w:r>
    </w:p>
    <w:sectPr w:rsidR="007E630E" w:rsidRPr="007E630E" w:rsidSect="00806205">
      <w:footerReference w:type="default" r:id="rId11"/>
      <w:pgSz w:w="11906" w:h="16838"/>
      <w:pgMar w:top="1134" w:right="1134" w:bottom="1134" w:left="1134" w:header="709" w:footer="5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794" w:rsidRDefault="00E02794" w:rsidP="007E630E">
      <w:r>
        <w:separator/>
      </w:r>
    </w:p>
  </w:endnote>
  <w:endnote w:type="continuationSeparator" w:id="0">
    <w:p w:rsidR="00E02794" w:rsidRDefault="00E02794" w:rsidP="007E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xi Sans">
    <w:altName w:val="Times New Roman"/>
    <w:charset w:val="EE"/>
    <w:family w:val="auto"/>
    <w:pitch w:val="variable"/>
  </w:font>
  <w:font w:name="Times-Roman">
    <w:charset w:val="00"/>
    <w:family w:val="roman"/>
    <w:pitch w:val="default"/>
  </w:font>
  <w:font w:name="Calibri, Calibri">
    <w:charset w:val="00"/>
    <w:family w:val="swiss"/>
    <w:pitch w:val="default"/>
  </w:font>
  <w:font w:name="Arial, Arial">
    <w:charset w:val="00"/>
    <w:family w:val="swiss"/>
    <w:pitch w:val="default"/>
  </w:font>
  <w:font w:name="CIDFont+F3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925" w:rsidRPr="00F67925" w:rsidRDefault="00E02794">
    <w:pPr>
      <w:pStyle w:val="Stopka"/>
      <w:jc w:val="right"/>
      <w:rPr>
        <w:rFonts w:asciiTheme="minorHAnsi" w:hAnsiTheme="minorHAnsi" w:cstheme="minorHAnsi"/>
        <w:i/>
        <w:sz w:val="16"/>
        <w:szCs w:val="16"/>
      </w:rPr>
    </w:pPr>
    <w:r w:rsidRPr="00F67925">
      <w:rPr>
        <w:rFonts w:asciiTheme="minorHAnsi" w:hAnsiTheme="minorHAnsi" w:cstheme="minorHAnsi"/>
        <w:i/>
        <w:sz w:val="16"/>
        <w:szCs w:val="16"/>
      </w:rPr>
      <w:t xml:space="preserve">strona </w:t>
    </w:r>
    <w:sdt>
      <w:sdtPr>
        <w:rPr>
          <w:rFonts w:asciiTheme="minorHAnsi" w:hAnsiTheme="minorHAnsi" w:cstheme="minorHAnsi"/>
          <w:i/>
          <w:sz w:val="16"/>
          <w:szCs w:val="16"/>
        </w:rPr>
        <w:id w:val="-906459090"/>
        <w:docPartObj>
          <w:docPartGallery w:val="Page Numbers (Bottom of Page)"/>
          <w:docPartUnique/>
        </w:docPartObj>
      </w:sdtPr>
      <w:sdtEndPr/>
      <w:sdtContent>
        <w:r w:rsidRPr="00F67925">
          <w:rPr>
            <w:rFonts w:asciiTheme="minorHAnsi" w:hAnsiTheme="minorHAnsi" w:cstheme="minorHAnsi"/>
            <w:i/>
            <w:sz w:val="16"/>
            <w:szCs w:val="16"/>
          </w:rPr>
          <w:fldChar w:fldCharType="begin"/>
        </w:r>
        <w:r w:rsidRPr="00F67925">
          <w:rPr>
            <w:rFonts w:asciiTheme="minorHAnsi" w:hAnsiTheme="minorHAnsi" w:cstheme="minorHAnsi"/>
            <w:i/>
            <w:sz w:val="16"/>
            <w:szCs w:val="16"/>
          </w:rPr>
          <w:instrText>PAGE   \* MERGEFORMAT</w:instrText>
        </w:r>
        <w:r w:rsidRPr="00F67925">
          <w:rPr>
            <w:rFonts w:asciiTheme="minorHAnsi" w:hAnsiTheme="minorHAnsi" w:cstheme="minorHAnsi"/>
            <w:i/>
            <w:sz w:val="16"/>
            <w:szCs w:val="16"/>
          </w:rPr>
          <w:fldChar w:fldCharType="separate"/>
        </w:r>
        <w:r w:rsidR="007E630E">
          <w:rPr>
            <w:rFonts w:asciiTheme="minorHAnsi" w:hAnsiTheme="minorHAnsi" w:cstheme="minorHAnsi"/>
            <w:i/>
            <w:noProof/>
            <w:sz w:val="16"/>
            <w:szCs w:val="16"/>
          </w:rPr>
          <w:t>14</w:t>
        </w:r>
        <w:r w:rsidRPr="00F67925">
          <w:rPr>
            <w:rFonts w:asciiTheme="minorHAnsi" w:hAnsiTheme="minorHAnsi" w:cstheme="minorHAnsi"/>
            <w:i/>
            <w:sz w:val="16"/>
            <w:szCs w:val="16"/>
          </w:rPr>
          <w:fldChar w:fldCharType="end"/>
        </w:r>
        <w:r w:rsidR="007E630E">
          <w:rPr>
            <w:rFonts w:asciiTheme="minorHAnsi" w:hAnsiTheme="minorHAnsi" w:cstheme="minorHAnsi"/>
            <w:i/>
            <w:sz w:val="16"/>
            <w:szCs w:val="16"/>
          </w:rPr>
          <w:t xml:space="preserve"> z 14</w:t>
        </w:r>
      </w:sdtContent>
    </w:sdt>
  </w:p>
  <w:p w:rsidR="0046023F" w:rsidRPr="004269A9" w:rsidRDefault="00E02794" w:rsidP="004269A9">
    <w:pPr>
      <w:pStyle w:val="Standard"/>
      <w:jc w:val="right"/>
      <w:rPr>
        <w:rFonts w:asciiTheme="minorHAnsi" w:hAnsiTheme="minorHAnsi" w:cstheme="minorHAnsi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794" w:rsidRDefault="00E02794" w:rsidP="007E630E">
      <w:r>
        <w:separator/>
      </w:r>
    </w:p>
  </w:footnote>
  <w:footnote w:type="continuationSeparator" w:id="0">
    <w:p w:rsidR="00E02794" w:rsidRDefault="00E02794" w:rsidP="007E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92D2B"/>
    <w:multiLevelType w:val="hybridMultilevel"/>
    <w:tmpl w:val="2F762B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8423B3"/>
    <w:multiLevelType w:val="hybridMultilevel"/>
    <w:tmpl w:val="7C9E36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56F4A"/>
    <w:multiLevelType w:val="hybridMultilevel"/>
    <w:tmpl w:val="80F6C0C2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9302" w:hanging="360"/>
      </w:pPr>
    </w:lvl>
    <w:lvl w:ilvl="2" w:tplc="0415001B">
      <w:start w:val="1"/>
      <w:numFmt w:val="lowerRoman"/>
      <w:lvlText w:val="%3."/>
      <w:lvlJc w:val="right"/>
      <w:pPr>
        <w:ind w:left="10022" w:hanging="180"/>
      </w:pPr>
    </w:lvl>
    <w:lvl w:ilvl="3" w:tplc="0415000F">
      <w:start w:val="1"/>
      <w:numFmt w:val="decimal"/>
      <w:lvlText w:val="%4."/>
      <w:lvlJc w:val="left"/>
      <w:pPr>
        <w:ind w:left="10742" w:hanging="360"/>
      </w:pPr>
    </w:lvl>
    <w:lvl w:ilvl="4" w:tplc="04150019">
      <w:start w:val="1"/>
      <w:numFmt w:val="lowerLetter"/>
      <w:lvlText w:val="%5."/>
      <w:lvlJc w:val="left"/>
      <w:pPr>
        <w:ind w:left="11462" w:hanging="360"/>
      </w:pPr>
    </w:lvl>
    <w:lvl w:ilvl="5" w:tplc="0415001B">
      <w:start w:val="1"/>
      <w:numFmt w:val="lowerRoman"/>
      <w:lvlText w:val="%6."/>
      <w:lvlJc w:val="right"/>
      <w:pPr>
        <w:ind w:left="12182" w:hanging="180"/>
      </w:pPr>
    </w:lvl>
    <w:lvl w:ilvl="6" w:tplc="0415000F">
      <w:start w:val="1"/>
      <w:numFmt w:val="decimal"/>
      <w:lvlText w:val="%7."/>
      <w:lvlJc w:val="left"/>
      <w:pPr>
        <w:ind w:left="12902" w:hanging="360"/>
      </w:pPr>
    </w:lvl>
    <w:lvl w:ilvl="7" w:tplc="04150019">
      <w:start w:val="1"/>
      <w:numFmt w:val="lowerLetter"/>
      <w:lvlText w:val="%8."/>
      <w:lvlJc w:val="left"/>
      <w:pPr>
        <w:ind w:left="13622" w:hanging="360"/>
      </w:pPr>
    </w:lvl>
    <w:lvl w:ilvl="8" w:tplc="0415001B">
      <w:start w:val="1"/>
      <w:numFmt w:val="lowerRoman"/>
      <w:lvlText w:val="%9."/>
      <w:lvlJc w:val="right"/>
      <w:pPr>
        <w:ind w:left="14342" w:hanging="180"/>
      </w:pPr>
    </w:lvl>
  </w:abstractNum>
  <w:abstractNum w:abstractNumId="3" w15:restartNumberingAfterBreak="0">
    <w:nsid w:val="337C675A"/>
    <w:multiLevelType w:val="hybridMultilevel"/>
    <w:tmpl w:val="3D320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90769"/>
    <w:multiLevelType w:val="hybridMultilevel"/>
    <w:tmpl w:val="D2C8C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F5FBB"/>
    <w:multiLevelType w:val="hybridMultilevel"/>
    <w:tmpl w:val="8D7C40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50BFA"/>
    <w:multiLevelType w:val="hybridMultilevel"/>
    <w:tmpl w:val="5DF29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F7A39"/>
    <w:multiLevelType w:val="hybridMultilevel"/>
    <w:tmpl w:val="42E0F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95AC0"/>
    <w:multiLevelType w:val="hybridMultilevel"/>
    <w:tmpl w:val="77C06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0E"/>
    <w:rsid w:val="007E630E"/>
    <w:rsid w:val="008E7894"/>
    <w:rsid w:val="00E0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ECFEE-CC07-4F62-8675-F3956DA3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E63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630E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qFormat/>
    <w:rsid w:val="007E630E"/>
    <w:pPr>
      <w:keepNext/>
      <w:widowControl/>
      <w:suppressAutoHyphens w:val="0"/>
      <w:autoSpaceDN/>
      <w:textAlignment w:val="auto"/>
      <w:outlineLvl w:val="1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630E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630E"/>
    <w:pPr>
      <w:keepNext/>
      <w:keepLines/>
      <w:widowControl/>
      <w:suppressAutoHyphens w:val="0"/>
      <w:autoSpaceDN/>
      <w:spacing w:before="40" w:line="276" w:lineRule="auto"/>
      <w:textAlignment w:val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30E"/>
    <w:rPr>
      <w:rFonts w:asciiTheme="majorHAnsi" w:eastAsiaTheme="majorEastAsia" w:hAnsiTheme="majorHAnsi" w:cs="Mangal"/>
      <w:color w:val="2E74B5" w:themeColor="accent1" w:themeShade="BF"/>
      <w:kern w:val="3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7E63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E630E"/>
    <w:rPr>
      <w:rFonts w:asciiTheme="majorHAnsi" w:eastAsiaTheme="majorEastAsia" w:hAnsiTheme="majorHAnsi" w:cs="Mangal"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630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Standard">
    <w:name w:val="Standard"/>
    <w:rsid w:val="007E63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uiPriority w:val="99"/>
    <w:rsid w:val="007E630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630E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E630E"/>
    <w:pPr>
      <w:suppressLineNumbers/>
    </w:pPr>
  </w:style>
  <w:style w:type="paragraph" w:styleId="Akapitzlist">
    <w:name w:val="List Paragraph"/>
    <w:basedOn w:val="Normalny"/>
    <w:link w:val="AkapitzlistZnak"/>
    <w:uiPriority w:val="34"/>
    <w:qFormat/>
    <w:rsid w:val="007E630E"/>
    <w:pPr>
      <w:widowControl/>
      <w:suppressAutoHyphens w:val="0"/>
      <w:ind w:left="720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E63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7E630E"/>
    <w:pPr>
      <w:widowControl/>
      <w:suppressAutoHyphens w:val="0"/>
      <w:autoSpaceDN/>
      <w:spacing w:after="12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rsid w:val="007E630E"/>
  </w:style>
  <w:style w:type="paragraph" w:customStyle="1" w:styleId="Default">
    <w:name w:val="Default"/>
    <w:rsid w:val="007E63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g-binding">
    <w:name w:val="ng-binding"/>
    <w:basedOn w:val="Domylnaczcionkaakapitu"/>
    <w:rsid w:val="007E630E"/>
  </w:style>
  <w:style w:type="paragraph" w:styleId="Tekstpodstawowywcity">
    <w:name w:val="Body Text Indent"/>
    <w:basedOn w:val="Normalny"/>
    <w:link w:val="TekstpodstawowywcityZnak"/>
    <w:unhideWhenUsed/>
    <w:rsid w:val="007E630E"/>
    <w:pPr>
      <w:widowControl/>
      <w:suppressAutoHyphens w:val="0"/>
      <w:autoSpaceDN/>
      <w:spacing w:after="120" w:line="276" w:lineRule="auto"/>
      <w:ind w:left="283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630E"/>
  </w:style>
  <w:style w:type="character" w:styleId="Hipercze">
    <w:name w:val="Hyperlink"/>
    <w:basedOn w:val="Domylnaczcionkaakapitu"/>
    <w:uiPriority w:val="99"/>
    <w:unhideWhenUsed/>
    <w:rsid w:val="007E630E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E630E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E630E"/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paragraph" w:styleId="NormalnyWeb">
    <w:name w:val="Normal (Web)"/>
    <w:basedOn w:val="Normalny"/>
    <w:uiPriority w:val="99"/>
    <w:rsid w:val="007E630E"/>
    <w:pPr>
      <w:widowControl/>
      <w:suppressAutoHyphens w:val="0"/>
      <w:autoSpaceDN/>
      <w:spacing w:before="120" w:after="216"/>
      <w:textAlignment w:val="auto"/>
    </w:pPr>
    <w:rPr>
      <w:rFonts w:ascii="Arial Unicode MS" w:eastAsia="Arial Unicode MS" w:hAnsi="Arial Unicode MS" w:cs="Arial Unicode MS"/>
      <w:kern w:val="0"/>
      <w:lang w:eastAsia="pl-PL" w:bidi="ar-SA"/>
    </w:rPr>
  </w:style>
  <w:style w:type="paragraph" w:customStyle="1" w:styleId="Textbody">
    <w:name w:val="Text body"/>
    <w:basedOn w:val="Standard"/>
    <w:rsid w:val="007E630E"/>
    <w:pPr>
      <w:widowControl/>
    </w:pPr>
    <w:rPr>
      <w:rFonts w:eastAsia="Times New Roman" w:cs="Times New Roman"/>
      <w:b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7E630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E630E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kolaczkow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rodowisko@kolaczk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6998</Words>
  <Characters>41990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Pietrzykowska</dc:creator>
  <cp:keywords/>
  <dc:description/>
  <cp:lastModifiedBy>Olga Pietrzykowska</cp:lastModifiedBy>
  <cp:revision>1</cp:revision>
  <dcterms:created xsi:type="dcterms:W3CDTF">2021-08-17T11:52:00Z</dcterms:created>
  <dcterms:modified xsi:type="dcterms:W3CDTF">2021-08-17T11:57:00Z</dcterms:modified>
</cp:coreProperties>
</file>