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Layout w:type="fixed"/>
        <w:tblCellMar>
          <w:left w:w="10" w:type="dxa"/>
          <w:right w:w="10" w:type="dxa"/>
        </w:tblCellMar>
        <w:tblLook w:val="0000" w:firstRow="0" w:lastRow="0" w:firstColumn="0" w:lastColumn="0" w:noHBand="0" w:noVBand="0"/>
      </w:tblPr>
      <w:tblGrid>
        <w:gridCol w:w="1065"/>
        <w:gridCol w:w="8580"/>
      </w:tblGrid>
      <w:tr w:rsidR="00FD4C3E" w:rsidRPr="00FD6F5B" w:rsidTr="00372DFE">
        <w:tc>
          <w:tcPr>
            <w:tcW w:w="1065" w:type="dxa"/>
            <w:tcBorders>
              <w:bottom w:val="single" w:sz="8" w:space="0" w:color="006600"/>
            </w:tcBorders>
            <w:shd w:val="clear" w:color="auto" w:fill="auto"/>
            <w:tcMar>
              <w:top w:w="55" w:type="dxa"/>
              <w:left w:w="55" w:type="dxa"/>
              <w:bottom w:w="55" w:type="dxa"/>
              <w:right w:w="55" w:type="dxa"/>
            </w:tcMar>
          </w:tcPr>
          <w:p w:rsidR="00FD4C3E" w:rsidRPr="00FD6F5B" w:rsidRDefault="00FD4C3E" w:rsidP="00BB0967">
            <w:pPr>
              <w:pStyle w:val="TableContents"/>
              <w:rPr>
                <w:rFonts w:asciiTheme="minorHAnsi" w:hAnsiTheme="minorHAnsi" w:cstheme="minorHAnsi"/>
              </w:rPr>
            </w:pPr>
            <w:r w:rsidRPr="00FD6F5B">
              <w:rPr>
                <w:rFonts w:asciiTheme="minorHAnsi" w:eastAsia="Cambria" w:hAnsiTheme="minorHAnsi" w:cstheme="minorHAnsi"/>
                <w:noProof/>
                <w:lang w:eastAsia="pl-PL" w:bidi="ar-SA"/>
              </w:rPr>
              <w:drawing>
                <wp:inline distT="0" distB="0" distL="0" distR="0" wp14:anchorId="57F28BB8" wp14:editId="0EE6E937">
                  <wp:extent cx="564401" cy="720000"/>
                  <wp:effectExtent l="19050" t="0" r="7099"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401" cy="720000"/>
                          </a:xfrm>
                          <a:prstGeom prst="rect">
                            <a:avLst/>
                          </a:prstGeom>
                          <a:noFill/>
                          <a:ln w="9525">
                            <a:noFill/>
                            <a:miter lim="800000"/>
                            <a:headEnd/>
                            <a:tailEnd/>
                          </a:ln>
                        </pic:spPr>
                      </pic:pic>
                    </a:graphicData>
                  </a:graphic>
                </wp:inline>
              </w:drawing>
            </w:r>
          </w:p>
        </w:tc>
        <w:tc>
          <w:tcPr>
            <w:tcW w:w="8580" w:type="dxa"/>
            <w:tcBorders>
              <w:bottom w:val="single" w:sz="8" w:space="0" w:color="006600"/>
            </w:tcBorders>
            <w:shd w:val="clear" w:color="auto" w:fill="auto"/>
            <w:tcMar>
              <w:top w:w="55" w:type="dxa"/>
              <w:left w:w="55" w:type="dxa"/>
              <w:bottom w:w="55" w:type="dxa"/>
              <w:right w:w="55" w:type="dxa"/>
            </w:tcMar>
          </w:tcPr>
          <w:p w:rsidR="00FD4C3E" w:rsidRPr="00FD6F5B" w:rsidRDefault="00FD4C3E" w:rsidP="00BB0967">
            <w:pPr>
              <w:rPr>
                <w:rFonts w:asciiTheme="minorHAnsi" w:eastAsia="Cambria" w:hAnsiTheme="minorHAnsi" w:cstheme="minorHAnsi"/>
                <w:b/>
                <w:sz w:val="40"/>
                <w:szCs w:val="40"/>
              </w:rPr>
            </w:pPr>
            <w:r w:rsidRPr="00FD6F5B">
              <w:rPr>
                <w:rFonts w:asciiTheme="minorHAnsi" w:eastAsia="Cambria" w:hAnsiTheme="minorHAnsi" w:cstheme="minorHAnsi"/>
                <w:b/>
                <w:sz w:val="40"/>
                <w:szCs w:val="40"/>
              </w:rPr>
              <w:t>WÓJT GMINY KOŁACZKOWO</w:t>
            </w:r>
          </w:p>
          <w:p w:rsidR="00FD4C3E" w:rsidRPr="00FD6F5B" w:rsidRDefault="00FD4C3E" w:rsidP="00BB0967">
            <w:pPr>
              <w:rPr>
                <w:rFonts w:asciiTheme="minorHAnsi" w:eastAsia="Cambria" w:hAnsiTheme="minorHAnsi" w:cstheme="minorHAnsi"/>
              </w:rPr>
            </w:pPr>
            <w:r w:rsidRPr="00FD6F5B">
              <w:rPr>
                <w:rFonts w:asciiTheme="minorHAnsi" w:eastAsia="Cambria" w:hAnsiTheme="minorHAnsi" w:cstheme="minorHAnsi"/>
                <w:b/>
                <w:sz w:val="40"/>
                <w:szCs w:val="40"/>
              </w:rPr>
              <w:t>PLAC REYMONTA 3, 62-306 KOŁACZKOWO</w:t>
            </w:r>
          </w:p>
        </w:tc>
      </w:tr>
    </w:tbl>
    <w:p w:rsidR="00C17D88" w:rsidRPr="00FD6F5B" w:rsidRDefault="00867F92" w:rsidP="00BB0967">
      <w:pPr>
        <w:jc w:val="right"/>
        <w:rPr>
          <w:rFonts w:asciiTheme="minorHAnsi" w:hAnsiTheme="minorHAnsi" w:cstheme="minorHAnsi"/>
        </w:rPr>
      </w:pPr>
      <w:r w:rsidRPr="00FD6F5B">
        <w:rPr>
          <w:rFonts w:asciiTheme="minorHAnsi" w:hAnsiTheme="minorHAnsi" w:cstheme="minorHAnsi"/>
        </w:rPr>
        <w:t xml:space="preserve">Kołaczkowo, dn. </w:t>
      </w:r>
      <w:r w:rsidR="00AB73BA" w:rsidRPr="00FD6F5B">
        <w:rPr>
          <w:rFonts w:asciiTheme="minorHAnsi" w:hAnsiTheme="minorHAnsi" w:cstheme="minorHAnsi"/>
        </w:rPr>
        <w:t>2</w:t>
      </w:r>
      <w:r w:rsidR="000C27EC">
        <w:rPr>
          <w:rFonts w:asciiTheme="minorHAnsi" w:hAnsiTheme="minorHAnsi" w:cstheme="minorHAnsi"/>
        </w:rPr>
        <w:t>8</w:t>
      </w:r>
      <w:r w:rsidR="00C17D88" w:rsidRPr="00FD6F5B">
        <w:rPr>
          <w:rFonts w:asciiTheme="minorHAnsi" w:hAnsiTheme="minorHAnsi" w:cstheme="minorHAnsi"/>
        </w:rPr>
        <w:t>.0</w:t>
      </w:r>
      <w:r w:rsidR="00AB73BA" w:rsidRPr="00FD6F5B">
        <w:rPr>
          <w:rFonts w:asciiTheme="minorHAnsi" w:hAnsiTheme="minorHAnsi" w:cstheme="minorHAnsi"/>
        </w:rPr>
        <w:t>7</w:t>
      </w:r>
      <w:r w:rsidR="00C17D88" w:rsidRPr="00FD6F5B">
        <w:rPr>
          <w:rFonts w:asciiTheme="minorHAnsi" w:hAnsiTheme="minorHAnsi" w:cstheme="minorHAnsi"/>
        </w:rPr>
        <w:t>.202</w:t>
      </w:r>
      <w:r w:rsidR="00AB73BA" w:rsidRPr="00FD6F5B">
        <w:rPr>
          <w:rFonts w:asciiTheme="minorHAnsi" w:hAnsiTheme="minorHAnsi" w:cstheme="minorHAnsi"/>
        </w:rPr>
        <w:t>2</w:t>
      </w:r>
      <w:r w:rsidR="00C17D88" w:rsidRPr="00FD6F5B">
        <w:rPr>
          <w:rFonts w:asciiTheme="minorHAnsi" w:hAnsiTheme="minorHAnsi" w:cstheme="minorHAnsi"/>
        </w:rPr>
        <w:t xml:space="preserve"> r.</w:t>
      </w:r>
    </w:p>
    <w:p w:rsidR="00C17D88" w:rsidRPr="00FD6F5B" w:rsidRDefault="00C17D88" w:rsidP="00BB0967">
      <w:pPr>
        <w:jc w:val="both"/>
        <w:rPr>
          <w:rFonts w:asciiTheme="minorHAnsi" w:hAnsiTheme="minorHAnsi" w:cstheme="minorHAnsi"/>
        </w:rPr>
      </w:pPr>
    </w:p>
    <w:p w:rsidR="00C90D0E" w:rsidRPr="00FD6F5B" w:rsidRDefault="00C90D0E" w:rsidP="00BB0967">
      <w:pPr>
        <w:jc w:val="both"/>
        <w:rPr>
          <w:rFonts w:asciiTheme="minorHAnsi" w:hAnsiTheme="minorHAnsi" w:cstheme="minorHAnsi"/>
        </w:rPr>
      </w:pPr>
    </w:p>
    <w:p w:rsidR="00C17D88" w:rsidRPr="00FD6F5B" w:rsidRDefault="00C17D88" w:rsidP="00BB0967">
      <w:pPr>
        <w:jc w:val="both"/>
        <w:rPr>
          <w:rFonts w:asciiTheme="minorHAnsi" w:hAnsiTheme="minorHAnsi" w:cstheme="minorHAnsi"/>
          <w:color w:val="000000" w:themeColor="text1"/>
        </w:rPr>
      </w:pPr>
      <w:r w:rsidRPr="00FD6F5B">
        <w:rPr>
          <w:rFonts w:asciiTheme="minorHAnsi" w:hAnsiTheme="minorHAnsi" w:cstheme="minorHAnsi"/>
          <w:color w:val="000000" w:themeColor="text1"/>
        </w:rPr>
        <w:t>OŚ.6220.</w:t>
      </w:r>
      <w:r w:rsidR="002E2A5B" w:rsidRPr="00FD6F5B">
        <w:rPr>
          <w:rFonts w:asciiTheme="minorHAnsi" w:hAnsiTheme="minorHAnsi" w:cstheme="minorHAnsi"/>
          <w:color w:val="000000" w:themeColor="text1"/>
        </w:rPr>
        <w:t>3</w:t>
      </w:r>
      <w:r w:rsidR="00AB73BA" w:rsidRPr="00FD6F5B">
        <w:rPr>
          <w:rFonts w:asciiTheme="minorHAnsi" w:hAnsiTheme="minorHAnsi" w:cstheme="minorHAnsi"/>
          <w:color w:val="000000" w:themeColor="text1"/>
        </w:rPr>
        <w:t>.2022</w:t>
      </w:r>
    </w:p>
    <w:p w:rsidR="00C17D88" w:rsidRPr="00FD6F5B" w:rsidRDefault="00C17D88" w:rsidP="00BB0967">
      <w:pPr>
        <w:jc w:val="center"/>
        <w:rPr>
          <w:rFonts w:asciiTheme="minorHAnsi" w:hAnsiTheme="minorHAnsi" w:cstheme="minorHAnsi"/>
        </w:rPr>
      </w:pPr>
    </w:p>
    <w:p w:rsidR="00C17D88" w:rsidRPr="00FD6F5B" w:rsidRDefault="00C17D88" w:rsidP="00BB0967">
      <w:pPr>
        <w:pStyle w:val="Nagwek1"/>
        <w:spacing w:before="0"/>
        <w:jc w:val="center"/>
        <w:rPr>
          <w:rFonts w:asciiTheme="minorHAnsi" w:hAnsiTheme="minorHAnsi" w:cstheme="minorHAnsi"/>
          <w:b/>
          <w:color w:val="000000" w:themeColor="text1"/>
          <w:sz w:val="28"/>
          <w:szCs w:val="28"/>
        </w:rPr>
      </w:pPr>
      <w:r w:rsidRPr="00FD6F5B">
        <w:rPr>
          <w:rFonts w:asciiTheme="minorHAnsi" w:hAnsiTheme="minorHAnsi" w:cstheme="minorHAnsi"/>
          <w:b/>
          <w:color w:val="000000" w:themeColor="text1"/>
          <w:sz w:val="28"/>
          <w:szCs w:val="28"/>
        </w:rPr>
        <w:t>DECYZJA</w:t>
      </w:r>
    </w:p>
    <w:p w:rsidR="00C17D88" w:rsidRPr="00FD6F5B" w:rsidRDefault="00C17D88" w:rsidP="00BB0967">
      <w:pPr>
        <w:pStyle w:val="Nagwek7"/>
        <w:spacing w:before="0" w:line="240" w:lineRule="auto"/>
        <w:jc w:val="center"/>
        <w:rPr>
          <w:rFonts w:asciiTheme="minorHAnsi" w:hAnsiTheme="minorHAnsi" w:cstheme="minorHAnsi"/>
          <w:b/>
          <w:i w:val="0"/>
          <w:color w:val="000000" w:themeColor="text1"/>
          <w:sz w:val="28"/>
          <w:szCs w:val="28"/>
        </w:rPr>
      </w:pPr>
      <w:r w:rsidRPr="00FD6F5B">
        <w:rPr>
          <w:rFonts w:asciiTheme="minorHAnsi" w:hAnsiTheme="minorHAnsi" w:cstheme="minorHAnsi"/>
          <w:b/>
          <w:i w:val="0"/>
          <w:color w:val="000000" w:themeColor="text1"/>
          <w:sz w:val="28"/>
          <w:szCs w:val="28"/>
        </w:rPr>
        <w:t>O ŚRODOWISKOWYCH UWARUNKOWANIACH</w:t>
      </w:r>
    </w:p>
    <w:p w:rsidR="00C17D88" w:rsidRPr="00FD6F5B" w:rsidRDefault="00C17D88" w:rsidP="00BB0967">
      <w:pPr>
        <w:jc w:val="both"/>
        <w:rPr>
          <w:rFonts w:asciiTheme="minorHAnsi" w:hAnsiTheme="minorHAnsi" w:cstheme="minorHAnsi"/>
        </w:rPr>
      </w:pPr>
    </w:p>
    <w:p w:rsidR="002E2A5B" w:rsidRPr="00FD6F5B" w:rsidRDefault="00C17D88" w:rsidP="00BB0967">
      <w:pPr>
        <w:autoSpaceDN/>
        <w:ind w:firstLine="708"/>
        <w:contextualSpacing/>
        <w:jc w:val="both"/>
        <w:rPr>
          <w:rFonts w:asciiTheme="minorHAnsi" w:hAnsiTheme="minorHAnsi" w:cstheme="minorHAnsi"/>
        </w:rPr>
      </w:pPr>
      <w:r w:rsidRPr="00FD6F5B">
        <w:rPr>
          <w:rFonts w:asciiTheme="minorHAnsi" w:hAnsiTheme="minorHAnsi" w:cstheme="minorHAnsi"/>
          <w:color w:val="000000" w:themeColor="text1"/>
        </w:rPr>
        <w:t xml:space="preserve">Na podstawie art. 71 ust. </w:t>
      </w:r>
      <w:r w:rsidR="00C90D0E" w:rsidRPr="00FD6F5B">
        <w:rPr>
          <w:rFonts w:asciiTheme="minorHAnsi" w:hAnsiTheme="minorHAnsi" w:cstheme="minorHAnsi"/>
          <w:color w:val="000000" w:themeColor="text1"/>
        </w:rPr>
        <w:t xml:space="preserve">1 i ust. </w:t>
      </w:r>
      <w:r w:rsidRPr="00FD6F5B">
        <w:rPr>
          <w:rFonts w:asciiTheme="minorHAnsi" w:hAnsiTheme="minorHAnsi" w:cstheme="minorHAnsi"/>
          <w:color w:val="000000" w:themeColor="text1"/>
        </w:rPr>
        <w:t>2 pkt 2, art</w:t>
      </w:r>
      <w:r w:rsidR="004269A9" w:rsidRPr="00FD6F5B">
        <w:rPr>
          <w:rFonts w:asciiTheme="minorHAnsi" w:hAnsiTheme="minorHAnsi" w:cstheme="minorHAnsi"/>
          <w:color w:val="000000" w:themeColor="text1"/>
        </w:rPr>
        <w:t xml:space="preserve">. 75 ust. 1 pkt 4, art. 84 oraz </w:t>
      </w:r>
      <w:r w:rsidRPr="00FD6F5B">
        <w:rPr>
          <w:rFonts w:asciiTheme="minorHAnsi" w:hAnsiTheme="minorHAnsi" w:cstheme="minorHAnsi"/>
          <w:color w:val="000000" w:themeColor="text1"/>
        </w:rPr>
        <w:t xml:space="preserve">art. 85 ust. 1 i 2 pkt 2 </w:t>
      </w:r>
      <w:r w:rsidR="002229DC" w:rsidRPr="00FD6F5B">
        <w:rPr>
          <w:rFonts w:asciiTheme="minorHAnsi" w:hAnsiTheme="minorHAnsi" w:cstheme="minorHAnsi"/>
          <w:color w:val="000000" w:themeColor="text1"/>
        </w:rPr>
        <w:t xml:space="preserve">i 3 </w:t>
      </w:r>
      <w:r w:rsidRPr="00FD6F5B">
        <w:rPr>
          <w:rFonts w:asciiTheme="minorHAnsi" w:hAnsiTheme="minorHAnsi" w:cstheme="minorHAnsi"/>
          <w:color w:val="000000" w:themeColor="text1"/>
        </w:rPr>
        <w:t xml:space="preserve">ustawy z dnia 3 października 2008 </w:t>
      </w:r>
      <w:r w:rsidR="00C90D0E" w:rsidRPr="00FD6F5B">
        <w:rPr>
          <w:rFonts w:asciiTheme="minorHAnsi" w:hAnsiTheme="minorHAnsi" w:cstheme="minorHAnsi"/>
          <w:color w:val="000000" w:themeColor="text1"/>
        </w:rPr>
        <w:t xml:space="preserve">r. o udostępnianiu informacji o </w:t>
      </w:r>
      <w:r w:rsidRPr="00FD6F5B">
        <w:rPr>
          <w:rFonts w:asciiTheme="minorHAnsi" w:hAnsiTheme="minorHAnsi" w:cstheme="minorHAnsi"/>
          <w:color w:val="000000" w:themeColor="text1"/>
        </w:rPr>
        <w:t>środowisku i</w:t>
      </w:r>
      <w:r w:rsidR="004269A9" w:rsidRPr="00FD6F5B">
        <w:rPr>
          <w:rFonts w:asciiTheme="minorHAnsi" w:hAnsiTheme="minorHAnsi" w:cstheme="minorHAnsi"/>
          <w:color w:val="000000" w:themeColor="text1"/>
        </w:rPr>
        <w:t xml:space="preserve"> </w:t>
      </w:r>
      <w:r w:rsidRPr="00FD6F5B">
        <w:rPr>
          <w:rFonts w:asciiTheme="minorHAnsi" w:hAnsiTheme="minorHAnsi" w:cstheme="minorHAnsi"/>
          <w:color w:val="000000" w:themeColor="text1"/>
        </w:rPr>
        <w:t xml:space="preserve">jego ochronie, </w:t>
      </w:r>
      <w:r w:rsidRPr="00FD6F5B">
        <w:rPr>
          <w:rFonts w:asciiTheme="minorHAnsi" w:hAnsiTheme="minorHAnsi" w:cstheme="minorHAnsi"/>
          <w:color w:val="000000" w:themeColor="text1"/>
        </w:rPr>
        <w:br/>
        <w:t xml:space="preserve">udziale społeczeństwa w ochronie środowiska oraz o ocenach oddziaływania na środowisko </w:t>
      </w:r>
      <w:r w:rsidRPr="00FD6F5B">
        <w:rPr>
          <w:rFonts w:asciiTheme="minorHAnsi" w:hAnsiTheme="minorHAnsi" w:cstheme="minorHAnsi"/>
          <w:color w:val="000000" w:themeColor="text1"/>
        </w:rPr>
        <w:br/>
      </w:r>
      <w:r w:rsidR="0021520B" w:rsidRPr="00FD6F5B">
        <w:rPr>
          <w:rStyle w:val="ng-binding"/>
          <w:rFonts w:asciiTheme="minorHAnsi" w:hAnsiTheme="minorHAnsi" w:cstheme="minorHAnsi"/>
          <w:bCs/>
          <w:color w:val="000000" w:themeColor="text1"/>
        </w:rPr>
        <w:t>(</w:t>
      </w:r>
      <w:proofErr w:type="spellStart"/>
      <w:r w:rsidR="0021520B" w:rsidRPr="00FD6F5B">
        <w:rPr>
          <w:rStyle w:val="ng-binding"/>
          <w:rFonts w:asciiTheme="minorHAnsi" w:hAnsiTheme="minorHAnsi" w:cstheme="minorHAnsi"/>
          <w:bCs/>
          <w:color w:val="000000" w:themeColor="text1"/>
        </w:rPr>
        <w:t>t.j</w:t>
      </w:r>
      <w:proofErr w:type="spellEnd"/>
      <w:r w:rsidR="0021520B" w:rsidRPr="00FD6F5B">
        <w:rPr>
          <w:rStyle w:val="ng-binding"/>
          <w:rFonts w:asciiTheme="minorHAnsi" w:hAnsiTheme="minorHAnsi" w:cstheme="minorHAnsi"/>
          <w:bCs/>
          <w:color w:val="000000" w:themeColor="text1"/>
        </w:rPr>
        <w:t xml:space="preserve">. </w:t>
      </w:r>
      <w:r w:rsidR="00D05A1E" w:rsidRPr="00FD6F5B">
        <w:rPr>
          <w:rStyle w:val="ng-binding"/>
          <w:rFonts w:asciiTheme="minorHAnsi" w:hAnsiTheme="minorHAnsi" w:cstheme="minorHAnsi"/>
          <w:bCs/>
          <w:color w:val="000000" w:themeColor="text1"/>
        </w:rPr>
        <w:t>Dz.U.</w:t>
      </w:r>
      <w:r w:rsidR="0021520B" w:rsidRPr="00FD6F5B">
        <w:rPr>
          <w:rStyle w:val="ng-binding"/>
          <w:rFonts w:asciiTheme="minorHAnsi" w:hAnsiTheme="minorHAnsi" w:cstheme="minorHAnsi"/>
          <w:bCs/>
          <w:color w:val="000000" w:themeColor="text1"/>
        </w:rPr>
        <w:t xml:space="preserve"> z </w:t>
      </w:r>
      <w:r w:rsidR="00D05A1E" w:rsidRPr="00FD6F5B">
        <w:rPr>
          <w:rStyle w:val="ng-binding"/>
          <w:rFonts w:asciiTheme="minorHAnsi" w:hAnsiTheme="minorHAnsi" w:cstheme="minorHAnsi"/>
          <w:bCs/>
          <w:color w:val="000000" w:themeColor="text1"/>
        </w:rPr>
        <w:t>2022</w:t>
      </w:r>
      <w:r w:rsidR="0021520B" w:rsidRPr="00FD6F5B">
        <w:rPr>
          <w:rStyle w:val="ng-binding"/>
          <w:rFonts w:asciiTheme="minorHAnsi" w:hAnsiTheme="minorHAnsi" w:cstheme="minorHAnsi"/>
          <w:bCs/>
          <w:color w:val="000000" w:themeColor="text1"/>
        </w:rPr>
        <w:t xml:space="preserve"> r. poz. 1029) </w:t>
      </w:r>
      <w:r w:rsidRPr="00FD6F5B">
        <w:rPr>
          <w:rFonts w:asciiTheme="minorHAnsi" w:hAnsiTheme="minorHAnsi" w:cstheme="minorHAnsi"/>
          <w:color w:val="000000" w:themeColor="text1"/>
        </w:rPr>
        <w:t>a takż</w:t>
      </w:r>
      <w:r w:rsidRPr="00FD6F5B">
        <w:rPr>
          <w:rFonts w:asciiTheme="minorHAnsi" w:hAnsiTheme="minorHAnsi" w:cstheme="minorHAnsi"/>
        </w:rPr>
        <w:t xml:space="preserve">e § 3 ust. 1 pkt </w:t>
      </w:r>
      <w:r w:rsidR="002E2A5B" w:rsidRPr="00FD6F5B">
        <w:rPr>
          <w:rFonts w:asciiTheme="minorHAnsi" w:hAnsiTheme="minorHAnsi" w:cstheme="minorHAnsi"/>
        </w:rPr>
        <w:t>62</w:t>
      </w:r>
      <w:r w:rsidR="009A31B0" w:rsidRPr="00FD6F5B">
        <w:rPr>
          <w:rFonts w:asciiTheme="minorHAnsi" w:hAnsiTheme="minorHAnsi" w:cstheme="minorHAnsi"/>
        </w:rPr>
        <w:t xml:space="preserve"> </w:t>
      </w:r>
      <w:r w:rsidRPr="00FD6F5B">
        <w:rPr>
          <w:rFonts w:asciiTheme="minorHAnsi" w:hAnsiTheme="minorHAnsi" w:cstheme="minorHAnsi"/>
          <w:color w:val="000000" w:themeColor="text1"/>
        </w:rPr>
        <w:t xml:space="preserve">rozporządzenia Rady Ministrów </w:t>
      </w:r>
      <w:r w:rsidR="007273EC" w:rsidRPr="00FD6F5B">
        <w:rPr>
          <w:rFonts w:asciiTheme="minorHAnsi" w:hAnsiTheme="minorHAnsi" w:cstheme="minorHAnsi"/>
          <w:color w:val="000000" w:themeColor="text1"/>
        </w:rPr>
        <w:br/>
      </w:r>
      <w:r w:rsidRPr="00FD6F5B">
        <w:rPr>
          <w:rFonts w:asciiTheme="minorHAnsi" w:hAnsiTheme="minorHAnsi" w:cstheme="minorHAnsi"/>
          <w:color w:val="000000" w:themeColor="text1"/>
        </w:rPr>
        <w:t>z dnia 10 września 2019 r. w sprawie przedsięwzięć mogących znacząco oddziaływać na środowisko (Dz. U.</w:t>
      </w:r>
      <w:r w:rsidR="0021520B" w:rsidRPr="00FD6F5B">
        <w:rPr>
          <w:rFonts w:asciiTheme="minorHAnsi" w:hAnsiTheme="minorHAnsi" w:cstheme="minorHAnsi"/>
          <w:color w:val="000000" w:themeColor="text1"/>
          <w:spacing w:val="-1"/>
        </w:rPr>
        <w:t xml:space="preserve"> z 2019 r.</w:t>
      </w:r>
      <w:r w:rsidRPr="00FD6F5B">
        <w:rPr>
          <w:rFonts w:asciiTheme="minorHAnsi" w:hAnsiTheme="minorHAnsi" w:cstheme="minorHAnsi"/>
          <w:color w:val="000000" w:themeColor="text1"/>
        </w:rPr>
        <w:t xml:space="preserve"> poz. 1839) oraz art. 104 </w:t>
      </w:r>
      <w:r w:rsidR="00C90D0E" w:rsidRPr="00FD6F5B">
        <w:rPr>
          <w:rFonts w:asciiTheme="minorHAnsi" w:hAnsiTheme="minorHAnsi" w:cstheme="minorHAnsi"/>
          <w:color w:val="000000" w:themeColor="text1"/>
        </w:rPr>
        <w:t xml:space="preserve">i 107 </w:t>
      </w:r>
      <w:r w:rsidRPr="00FD6F5B">
        <w:rPr>
          <w:rFonts w:asciiTheme="minorHAnsi" w:hAnsiTheme="minorHAnsi" w:cstheme="minorHAnsi"/>
          <w:color w:val="000000" w:themeColor="text1"/>
        </w:rPr>
        <w:t>ustawy z</w:t>
      </w:r>
      <w:r w:rsidR="004269A9" w:rsidRPr="00FD6F5B">
        <w:rPr>
          <w:rFonts w:asciiTheme="minorHAnsi" w:hAnsiTheme="minorHAnsi" w:cstheme="minorHAnsi"/>
          <w:color w:val="000000" w:themeColor="text1"/>
        </w:rPr>
        <w:t xml:space="preserve"> dnia 14 </w:t>
      </w:r>
      <w:r w:rsidR="00C90D0E" w:rsidRPr="00FD6F5B">
        <w:rPr>
          <w:rFonts w:asciiTheme="minorHAnsi" w:hAnsiTheme="minorHAnsi" w:cstheme="minorHAnsi"/>
          <w:color w:val="000000" w:themeColor="text1"/>
        </w:rPr>
        <w:t>czerwca 1960 r. Kodeks </w:t>
      </w:r>
      <w:r w:rsidRPr="00FD6F5B">
        <w:rPr>
          <w:rFonts w:asciiTheme="minorHAnsi" w:hAnsiTheme="minorHAnsi" w:cstheme="minorHAnsi"/>
          <w:color w:val="000000" w:themeColor="text1"/>
        </w:rPr>
        <w:t>postępowania administracyjnego (</w:t>
      </w:r>
      <w:proofErr w:type="spellStart"/>
      <w:r w:rsidR="00397022" w:rsidRPr="00FD6F5B">
        <w:rPr>
          <w:rStyle w:val="ng-binding"/>
          <w:rFonts w:asciiTheme="minorHAnsi" w:hAnsiTheme="minorHAnsi" w:cstheme="minorHAnsi"/>
          <w:bCs/>
          <w:color w:val="000000" w:themeColor="text1"/>
        </w:rPr>
        <w:t>t.j</w:t>
      </w:r>
      <w:proofErr w:type="spellEnd"/>
      <w:r w:rsidR="00397022" w:rsidRPr="00FD6F5B">
        <w:rPr>
          <w:rStyle w:val="ng-binding"/>
          <w:rFonts w:asciiTheme="minorHAnsi" w:hAnsiTheme="minorHAnsi" w:cstheme="minorHAnsi"/>
          <w:bCs/>
          <w:color w:val="000000" w:themeColor="text1"/>
        </w:rPr>
        <w:t>. Dz. U.</w:t>
      </w:r>
      <w:r w:rsidR="0021520B" w:rsidRPr="00FD6F5B">
        <w:rPr>
          <w:rStyle w:val="ng-binding"/>
          <w:rFonts w:asciiTheme="minorHAnsi" w:hAnsiTheme="minorHAnsi" w:cstheme="minorHAnsi"/>
          <w:bCs/>
          <w:color w:val="000000" w:themeColor="text1"/>
        </w:rPr>
        <w:t xml:space="preserve"> z </w:t>
      </w:r>
      <w:r w:rsidR="00397022" w:rsidRPr="00FD6F5B">
        <w:rPr>
          <w:rStyle w:val="ng-binding"/>
          <w:rFonts w:asciiTheme="minorHAnsi" w:hAnsiTheme="minorHAnsi" w:cstheme="minorHAnsi"/>
          <w:bCs/>
          <w:color w:val="000000" w:themeColor="text1"/>
        </w:rPr>
        <w:t>2021 r. poz. 735</w:t>
      </w:r>
      <w:r w:rsidRPr="00FD6F5B">
        <w:rPr>
          <w:rStyle w:val="ng-binding"/>
          <w:rFonts w:asciiTheme="minorHAnsi" w:hAnsiTheme="minorHAnsi" w:cstheme="minorHAnsi"/>
          <w:bCs/>
          <w:color w:val="000000" w:themeColor="text1"/>
        </w:rPr>
        <w:t xml:space="preserve">), </w:t>
      </w:r>
      <w:r w:rsidRPr="00FD6F5B">
        <w:rPr>
          <w:rFonts w:asciiTheme="minorHAnsi" w:hAnsiTheme="minorHAnsi" w:cstheme="minorHAnsi"/>
          <w:color w:val="000000" w:themeColor="text1"/>
        </w:rPr>
        <w:t xml:space="preserve">po rozpatrzeniu wniosku złożonego </w:t>
      </w:r>
      <w:r w:rsidR="00FD6F5B" w:rsidRPr="00FD6F5B">
        <w:rPr>
          <w:rFonts w:asciiTheme="minorHAnsi" w:hAnsiTheme="minorHAnsi" w:cstheme="minorHAnsi"/>
          <w:color w:val="000000" w:themeColor="text1"/>
        </w:rPr>
        <w:br/>
      </w:r>
      <w:r w:rsidR="002E2A5B" w:rsidRPr="00FD6F5B">
        <w:rPr>
          <w:rFonts w:asciiTheme="minorHAnsi" w:hAnsiTheme="minorHAnsi" w:cstheme="minorHAnsi"/>
        </w:rPr>
        <w:t xml:space="preserve">przez </w:t>
      </w:r>
      <w:r w:rsidR="00786A9A" w:rsidRPr="00FD6F5B">
        <w:rPr>
          <w:rFonts w:asciiTheme="minorHAnsi" w:hAnsiTheme="minorHAnsi" w:cstheme="minorHAnsi"/>
        </w:rPr>
        <w:t>Pana Łukasza Kolendę zam. ul. Pstrowskiego 6/18</w:t>
      </w:r>
      <w:r w:rsidR="00FD6F5B" w:rsidRPr="00FD6F5B">
        <w:rPr>
          <w:rFonts w:asciiTheme="minorHAnsi" w:hAnsiTheme="minorHAnsi" w:cstheme="minorHAnsi"/>
        </w:rPr>
        <w:t xml:space="preserve">, </w:t>
      </w:r>
      <w:r w:rsidR="00786A9A" w:rsidRPr="00FD6F5B">
        <w:rPr>
          <w:rFonts w:asciiTheme="minorHAnsi" w:hAnsiTheme="minorHAnsi" w:cstheme="minorHAnsi"/>
        </w:rPr>
        <w:t xml:space="preserve">62-200 Gniezno działającego w imieniu Gminy Kołaczkowo </w:t>
      </w:r>
      <w:r w:rsidR="002E2A5B" w:rsidRPr="00FD6F5B">
        <w:rPr>
          <w:rFonts w:asciiTheme="minorHAnsi" w:hAnsiTheme="minorHAnsi" w:cstheme="minorHAnsi"/>
        </w:rPr>
        <w:t>w sprawie wydania decyzji o śro</w:t>
      </w:r>
      <w:r w:rsidR="005E0FDE">
        <w:rPr>
          <w:rFonts w:asciiTheme="minorHAnsi" w:hAnsiTheme="minorHAnsi" w:cstheme="minorHAnsi"/>
        </w:rPr>
        <w:t>dowiskowych uwarunkowaniach dla </w:t>
      </w:r>
      <w:r w:rsidR="002E2A5B" w:rsidRPr="00FD6F5B">
        <w:rPr>
          <w:rFonts w:asciiTheme="minorHAnsi" w:hAnsiTheme="minorHAnsi" w:cstheme="minorHAnsi"/>
        </w:rPr>
        <w:t xml:space="preserve">przedsięwzięcia pn.: </w:t>
      </w:r>
      <w:r w:rsidR="00786A9A" w:rsidRPr="00FD6F5B">
        <w:rPr>
          <w:rFonts w:asciiTheme="minorHAnsi" w:hAnsiTheme="minorHAnsi" w:cstheme="minorHAnsi"/>
          <w:iCs/>
        </w:rPr>
        <w:t>„</w:t>
      </w:r>
      <w:r w:rsidR="00786A9A" w:rsidRPr="00FD6F5B">
        <w:rPr>
          <w:rFonts w:asciiTheme="minorHAnsi" w:hAnsiTheme="minorHAnsi" w:cstheme="minorHAnsi"/>
        </w:rPr>
        <w:t xml:space="preserve">Budowa drogi gminnej ul. Szerokiej </w:t>
      </w:r>
      <w:r w:rsidR="005E0FDE">
        <w:rPr>
          <w:rFonts w:asciiTheme="minorHAnsi" w:hAnsiTheme="minorHAnsi" w:cstheme="minorHAnsi"/>
        </w:rPr>
        <w:t>w Kołaczkowie – odcinek od </w:t>
      </w:r>
      <w:r w:rsidR="00786A9A" w:rsidRPr="00FD6F5B">
        <w:rPr>
          <w:rFonts w:asciiTheme="minorHAnsi" w:hAnsiTheme="minorHAnsi" w:cstheme="minorHAnsi"/>
        </w:rPr>
        <w:t>skrzyżowania z ul. Kasztanową do skrzyżowania z drogą powiatową nr 2911P”</w:t>
      </w:r>
    </w:p>
    <w:p w:rsidR="0021520B" w:rsidRPr="00FD6F5B" w:rsidRDefault="0021520B" w:rsidP="00BB0967">
      <w:pPr>
        <w:jc w:val="both"/>
        <w:rPr>
          <w:rFonts w:asciiTheme="minorHAnsi" w:hAnsiTheme="minorHAnsi" w:cstheme="minorHAnsi"/>
          <w:color w:val="000000" w:themeColor="text1"/>
        </w:rPr>
      </w:pPr>
    </w:p>
    <w:p w:rsidR="00C17D88" w:rsidRPr="00FD6F5B" w:rsidRDefault="00C17D88" w:rsidP="00BB0967">
      <w:pPr>
        <w:jc w:val="center"/>
        <w:rPr>
          <w:rFonts w:asciiTheme="minorHAnsi" w:hAnsiTheme="minorHAnsi" w:cstheme="minorHAnsi"/>
          <w:b/>
          <w:i/>
          <w:iCs/>
          <w:color w:val="000000" w:themeColor="text1"/>
        </w:rPr>
      </w:pPr>
      <w:r w:rsidRPr="00FD6F5B">
        <w:rPr>
          <w:rFonts w:asciiTheme="minorHAnsi" w:hAnsiTheme="minorHAnsi" w:cstheme="minorHAnsi"/>
          <w:b/>
          <w:i/>
          <w:color w:val="000000" w:themeColor="text1"/>
        </w:rPr>
        <w:t>stwierdzam </w:t>
      </w:r>
      <w:r w:rsidRPr="00FD6F5B">
        <w:rPr>
          <w:rFonts w:asciiTheme="minorHAnsi" w:hAnsiTheme="minorHAnsi" w:cstheme="minorHAnsi"/>
          <w:b/>
          <w:i/>
          <w:iCs/>
          <w:color w:val="000000" w:themeColor="text1"/>
        </w:rPr>
        <w:t>brak potrzeby przeprowadzenia oceny</w:t>
      </w:r>
    </w:p>
    <w:p w:rsidR="00C17D88" w:rsidRPr="00FD6F5B" w:rsidRDefault="00C17D88" w:rsidP="00BB0967">
      <w:pPr>
        <w:jc w:val="center"/>
        <w:rPr>
          <w:rFonts w:asciiTheme="minorHAnsi" w:hAnsiTheme="minorHAnsi" w:cstheme="minorHAnsi"/>
          <w:b/>
          <w:i/>
          <w:iCs/>
          <w:color w:val="000000" w:themeColor="text1"/>
        </w:rPr>
      </w:pPr>
      <w:r w:rsidRPr="00FD6F5B">
        <w:rPr>
          <w:rFonts w:asciiTheme="minorHAnsi" w:hAnsiTheme="minorHAnsi" w:cstheme="minorHAnsi"/>
          <w:b/>
          <w:i/>
          <w:iCs/>
          <w:color w:val="000000" w:themeColor="text1"/>
        </w:rPr>
        <w:t>oddziaływania przedsięwzięcia na środowisko</w:t>
      </w:r>
    </w:p>
    <w:p w:rsidR="00C90D0E" w:rsidRPr="00FD6F5B" w:rsidRDefault="00C17D88" w:rsidP="00BB0967">
      <w:pPr>
        <w:jc w:val="center"/>
        <w:rPr>
          <w:rFonts w:asciiTheme="minorHAnsi" w:hAnsiTheme="minorHAnsi" w:cstheme="minorHAnsi"/>
          <w:b/>
          <w:i/>
          <w:color w:val="000000" w:themeColor="text1"/>
        </w:rPr>
      </w:pPr>
      <w:r w:rsidRPr="00FD6F5B">
        <w:rPr>
          <w:rFonts w:asciiTheme="minorHAnsi" w:hAnsiTheme="minorHAnsi" w:cstheme="minorHAnsi"/>
          <w:b/>
          <w:i/>
          <w:color w:val="000000" w:themeColor="text1"/>
        </w:rPr>
        <w:t>oraz</w:t>
      </w:r>
      <w:r w:rsidR="00C90D0E" w:rsidRPr="00FD6F5B">
        <w:rPr>
          <w:rFonts w:asciiTheme="minorHAnsi" w:hAnsiTheme="minorHAnsi" w:cstheme="minorHAnsi"/>
          <w:b/>
          <w:i/>
          <w:color w:val="000000" w:themeColor="text1"/>
        </w:rPr>
        <w:t xml:space="preserve"> </w:t>
      </w:r>
      <w:r w:rsidRPr="00FD6F5B">
        <w:rPr>
          <w:rFonts w:asciiTheme="minorHAnsi" w:hAnsiTheme="minorHAnsi" w:cstheme="minorHAnsi"/>
          <w:b/>
          <w:i/>
          <w:color w:val="000000" w:themeColor="text1"/>
        </w:rPr>
        <w:t>określam</w:t>
      </w:r>
    </w:p>
    <w:p w:rsidR="00C90D0E" w:rsidRPr="00FD6F5B" w:rsidRDefault="00C90D0E" w:rsidP="00BB0967">
      <w:pPr>
        <w:jc w:val="center"/>
        <w:rPr>
          <w:rFonts w:asciiTheme="minorHAnsi" w:hAnsiTheme="minorHAnsi" w:cstheme="minorHAnsi"/>
          <w:b/>
          <w:i/>
          <w:color w:val="000000" w:themeColor="text1"/>
          <w:lang w:eastAsia="pl-PL"/>
        </w:rPr>
      </w:pPr>
      <w:r w:rsidRPr="00FD6F5B">
        <w:rPr>
          <w:rFonts w:asciiTheme="minorHAnsi" w:hAnsiTheme="minorHAnsi" w:cstheme="minorHAnsi"/>
          <w:b/>
          <w:i/>
          <w:color w:val="000000" w:themeColor="text1"/>
        </w:rPr>
        <w:t xml:space="preserve">warunki </w:t>
      </w:r>
      <w:r w:rsidR="00725BA4" w:rsidRPr="00FD6F5B">
        <w:rPr>
          <w:rFonts w:asciiTheme="minorHAnsi" w:hAnsiTheme="minorHAnsi" w:cstheme="minorHAnsi"/>
          <w:b/>
          <w:i/>
          <w:color w:val="000000" w:themeColor="text1"/>
          <w:lang w:eastAsia="pl-PL"/>
        </w:rPr>
        <w:t>i wymagania dotyczące planowanego przedsięwzięcia</w:t>
      </w:r>
    </w:p>
    <w:p w:rsidR="00725BA4" w:rsidRPr="00FD6F5B" w:rsidRDefault="00725BA4" w:rsidP="00BB0967">
      <w:pPr>
        <w:jc w:val="center"/>
        <w:rPr>
          <w:rFonts w:asciiTheme="minorHAnsi" w:hAnsiTheme="minorHAnsi" w:cstheme="minorHAnsi"/>
          <w:b/>
          <w:i/>
          <w:color w:val="000000" w:themeColor="text1"/>
          <w:lang w:eastAsia="pl-PL"/>
        </w:rPr>
      </w:pPr>
      <w:r w:rsidRPr="00FD6F5B">
        <w:rPr>
          <w:rFonts w:asciiTheme="minorHAnsi" w:hAnsiTheme="minorHAnsi" w:cstheme="minorHAnsi"/>
          <w:b/>
          <w:i/>
          <w:color w:val="000000" w:themeColor="text1"/>
          <w:lang w:eastAsia="pl-PL"/>
        </w:rPr>
        <w:t>w następującym zakresie:</w:t>
      </w:r>
    </w:p>
    <w:p w:rsidR="0021520B" w:rsidRPr="00BB0967" w:rsidRDefault="0021520B" w:rsidP="00BB0967">
      <w:pPr>
        <w:jc w:val="both"/>
        <w:rPr>
          <w:rFonts w:asciiTheme="minorHAnsi" w:hAnsiTheme="minorHAnsi" w:cstheme="minorHAnsi"/>
          <w:color w:val="000000" w:themeColor="text1"/>
        </w:rPr>
      </w:pPr>
    </w:p>
    <w:p w:rsidR="004C4AE7" w:rsidRPr="00BB0967" w:rsidRDefault="004C4AE7" w:rsidP="00BB0967">
      <w:pPr>
        <w:widowControl/>
        <w:numPr>
          <w:ilvl w:val="0"/>
          <w:numId w:val="38"/>
        </w:numPr>
        <w:autoSpaceDN/>
        <w:jc w:val="both"/>
        <w:textAlignment w:val="auto"/>
        <w:rPr>
          <w:rFonts w:asciiTheme="minorHAnsi" w:hAnsiTheme="minorHAnsi" w:cstheme="minorHAnsi"/>
        </w:rPr>
      </w:pPr>
      <w:r w:rsidRPr="00BB0967">
        <w:rPr>
          <w:rFonts w:asciiTheme="minorHAnsi" w:hAnsiTheme="minorHAnsi" w:cstheme="minorHAnsi"/>
          <w:bCs/>
        </w:rPr>
        <w:t xml:space="preserve">Prace wykonawcze związane z realizacją przedsięwzięcia, w rejonie terenów wymagających ochrony przed hałasem, prowadzić wyłącznie w porze dnia, rozumianej jako przedział czasu od godziny 6:00 do godziny 22:00. </w:t>
      </w:r>
    </w:p>
    <w:p w:rsidR="004C4AE7" w:rsidRPr="00BB0967" w:rsidRDefault="002D191E" w:rsidP="00BB0967">
      <w:pPr>
        <w:widowControl/>
        <w:numPr>
          <w:ilvl w:val="0"/>
          <w:numId w:val="38"/>
        </w:numPr>
        <w:autoSpaceDN/>
        <w:jc w:val="both"/>
        <w:textAlignment w:val="auto"/>
        <w:rPr>
          <w:rFonts w:asciiTheme="minorHAnsi" w:hAnsiTheme="minorHAnsi" w:cstheme="minorHAnsi"/>
        </w:rPr>
      </w:pPr>
      <w:r>
        <w:rPr>
          <w:rFonts w:asciiTheme="minorHAnsi" w:hAnsiTheme="minorHAnsi" w:cstheme="minorHAnsi"/>
        </w:rPr>
        <w:t>P</w:t>
      </w:r>
      <w:r w:rsidR="004C4AE7" w:rsidRPr="00BB0967">
        <w:rPr>
          <w:rFonts w:asciiTheme="minorHAnsi" w:hAnsiTheme="minorHAnsi" w:cstheme="minorHAnsi"/>
        </w:rPr>
        <w:t>lac budowy wyposażyć w sorbenty</w:t>
      </w:r>
      <w:r>
        <w:rPr>
          <w:rFonts w:asciiTheme="minorHAnsi" w:hAnsiTheme="minorHAnsi" w:cstheme="minorHAnsi"/>
        </w:rPr>
        <w:t xml:space="preserve"> (</w:t>
      </w:r>
      <w:r w:rsidRPr="00BB0967">
        <w:rPr>
          <w:rFonts w:asciiTheme="minorHAnsi" w:hAnsiTheme="minorHAnsi" w:cstheme="minorHAnsi"/>
          <w:bCs/>
        </w:rPr>
        <w:t>środki do neut</w:t>
      </w:r>
      <w:r>
        <w:rPr>
          <w:rFonts w:asciiTheme="minorHAnsi" w:hAnsiTheme="minorHAnsi" w:cstheme="minorHAnsi"/>
          <w:bCs/>
        </w:rPr>
        <w:t>ralizacji ewentualnych wycieków)</w:t>
      </w:r>
      <w:r w:rsidR="004C4AE7" w:rsidRPr="00BB0967">
        <w:rPr>
          <w:rFonts w:asciiTheme="minorHAnsi" w:hAnsiTheme="minorHAnsi" w:cstheme="minorHAnsi"/>
        </w:rPr>
        <w:t xml:space="preserve">, właściwe w zakresie ilości i rodzaju do potencjalnego </w:t>
      </w:r>
      <w:r w:rsidR="000A4263">
        <w:rPr>
          <w:rFonts w:asciiTheme="minorHAnsi" w:hAnsiTheme="minorHAnsi" w:cstheme="minorHAnsi"/>
        </w:rPr>
        <w:t>zagrożenia, mogącego wystąpić w </w:t>
      </w:r>
      <w:r w:rsidR="004C4AE7" w:rsidRPr="00BB0967">
        <w:rPr>
          <w:rFonts w:asciiTheme="minorHAnsi" w:hAnsiTheme="minorHAnsi" w:cstheme="minorHAnsi"/>
        </w:rPr>
        <w:t>n</w:t>
      </w:r>
      <w:r>
        <w:rPr>
          <w:rFonts w:asciiTheme="minorHAnsi" w:hAnsiTheme="minorHAnsi" w:cstheme="minorHAnsi"/>
        </w:rPr>
        <w:t>astępstwie sytuacji awaryjnych.</w:t>
      </w:r>
    </w:p>
    <w:p w:rsidR="004C4AE7" w:rsidRPr="00BB0967" w:rsidRDefault="002D191E" w:rsidP="00BB0967">
      <w:pPr>
        <w:widowControl/>
        <w:numPr>
          <w:ilvl w:val="0"/>
          <w:numId w:val="38"/>
        </w:numPr>
        <w:autoSpaceDN/>
        <w:jc w:val="both"/>
        <w:textAlignment w:val="auto"/>
        <w:rPr>
          <w:rFonts w:asciiTheme="minorHAnsi" w:hAnsiTheme="minorHAnsi" w:cstheme="minorHAnsi"/>
        </w:rPr>
      </w:pPr>
      <w:r>
        <w:rPr>
          <w:rFonts w:asciiTheme="minorHAnsi" w:hAnsiTheme="minorHAnsi" w:cstheme="minorHAnsi"/>
        </w:rPr>
        <w:t>D</w:t>
      </w:r>
      <w:r w:rsidR="004C4AE7" w:rsidRPr="00BB0967">
        <w:rPr>
          <w:rFonts w:asciiTheme="minorHAnsi" w:hAnsiTheme="minorHAnsi" w:cstheme="minorHAnsi"/>
        </w:rPr>
        <w:t xml:space="preserve">o prac budowlanych dopuszczać tylko sprzęt w pełni sprawny oraz spełniający wymogi </w:t>
      </w:r>
      <w:r>
        <w:rPr>
          <w:rFonts w:asciiTheme="minorHAnsi" w:hAnsiTheme="minorHAnsi" w:cstheme="minorHAnsi"/>
        </w:rPr>
        <w:t>dopuszczające go do użytkowania.</w:t>
      </w:r>
    </w:p>
    <w:p w:rsidR="004C4AE7" w:rsidRPr="00BB0967" w:rsidRDefault="002D191E" w:rsidP="00BB0967">
      <w:pPr>
        <w:widowControl/>
        <w:numPr>
          <w:ilvl w:val="0"/>
          <w:numId w:val="38"/>
        </w:numPr>
        <w:autoSpaceDN/>
        <w:jc w:val="both"/>
        <w:textAlignment w:val="auto"/>
        <w:rPr>
          <w:rFonts w:asciiTheme="minorHAnsi" w:hAnsiTheme="minorHAnsi" w:cstheme="minorHAnsi"/>
        </w:rPr>
      </w:pPr>
      <w:r>
        <w:rPr>
          <w:rFonts w:asciiTheme="minorHAnsi" w:hAnsiTheme="minorHAnsi" w:cstheme="minorHAnsi"/>
        </w:rPr>
        <w:t>O</w:t>
      </w:r>
      <w:r w:rsidR="004C4AE7" w:rsidRPr="00BB0967">
        <w:rPr>
          <w:rFonts w:asciiTheme="minorHAnsi" w:hAnsiTheme="minorHAnsi" w:cstheme="minorHAnsi"/>
        </w:rPr>
        <w:t xml:space="preserve">kresowe bazy sprzętowe, materiałowe oraz tymczasowe miejsca magazynowania odpadów należy utwardzić i uszczelnić oraz zlokalizować w odległości minimum 50 m od cieku </w:t>
      </w:r>
      <w:r>
        <w:rPr>
          <w:rFonts w:asciiTheme="minorHAnsi" w:hAnsiTheme="minorHAnsi" w:cstheme="minorHAnsi"/>
        </w:rPr>
        <w:br/>
      </w:r>
      <w:r w:rsidR="004C4AE7" w:rsidRPr="00BB0967">
        <w:rPr>
          <w:rFonts w:asciiTheme="minorHAnsi" w:hAnsiTheme="minorHAnsi" w:cstheme="minorHAnsi"/>
        </w:rPr>
        <w:t xml:space="preserve">Dopływ z Kołaczkowa oraz minimum </w:t>
      </w:r>
      <w:r>
        <w:rPr>
          <w:rFonts w:asciiTheme="minorHAnsi" w:hAnsiTheme="minorHAnsi" w:cstheme="minorHAnsi"/>
        </w:rPr>
        <w:t>25 m od rowów melioracyjnych.</w:t>
      </w:r>
    </w:p>
    <w:p w:rsidR="004C4AE7" w:rsidRPr="00BB0967" w:rsidRDefault="002D191E" w:rsidP="00BB0967">
      <w:pPr>
        <w:widowControl/>
        <w:numPr>
          <w:ilvl w:val="0"/>
          <w:numId w:val="38"/>
        </w:numPr>
        <w:autoSpaceDN/>
        <w:jc w:val="both"/>
        <w:textAlignment w:val="auto"/>
        <w:rPr>
          <w:rFonts w:asciiTheme="minorHAnsi" w:hAnsiTheme="minorHAnsi" w:cstheme="minorHAnsi"/>
        </w:rPr>
      </w:pPr>
      <w:r>
        <w:rPr>
          <w:rFonts w:asciiTheme="minorHAnsi" w:hAnsiTheme="minorHAnsi" w:cstheme="minorHAnsi"/>
        </w:rPr>
        <w:t>W</w:t>
      </w:r>
      <w:r w:rsidR="004C4AE7" w:rsidRPr="00BB0967">
        <w:rPr>
          <w:rFonts w:asciiTheme="minorHAnsi" w:hAnsiTheme="minorHAnsi" w:cstheme="minorHAnsi"/>
        </w:rPr>
        <w:t xml:space="preserve"> czasie prowadzenia robót budowlanych należy prowadzić stały monitoring stanu technicznego sprzętu budowlanego i transportowego oraz przypadków wystąpienia zanieczyszczenia gruntu i neutralizację miejsc mogących powodować ewentualne zagrożenie d</w:t>
      </w:r>
      <w:r>
        <w:rPr>
          <w:rFonts w:asciiTheme="minorHAnsi" w:hAnsiTheme="minorHAnsi" w:cstheme="minorHAnsi"/>
        </w:rPr>
        <w:t>la środowiska gruntowo-wodnego.</w:t>
      </w:r>
    </w:p>
    <w:p w:rsidR="004C4AE7" w:rsidRPr="00BB0967" w:rsidRDefault="002D191E" w:rsidP="00BB0967">
      <w:pPr>
        <w:widowControl/>
        <w:numPr>
          <w:ilvl w:val="0"/>
          <w:numId w:val="38"/>
        </w:numPr>
        <w:autoSpaceDN/>
        <w:jc w:val="both"/>
        <w:textAlignment w:val="auto"/>
        <w:rPr>
          <w:rFonts w:asciiTheme="minorHAnsi" w:hAnsiTheme="minorHAnsi" w:cstheme="minorHAnsi"/>
        </w:rPr>
      </w:pPr>
      <w:r>
        <w:rPr>
          <w:rFonts w:asciiTheme="minorHAnsi" w:hAnsiTheme="minorHAnsi" w:cstheme="minorHAnsi"/>
        </w:rPr>
        <w:t>P</w:t>
      </w:r>
      <w:r w:rsidR="004C4AE7" w:rsidRPr="00BB0967">
        <w:rPr>
          <w:rFonts w:asciiTheme="minorHAnsi" w:hAnsiTheme="minorHAnsi" w:cstheme="minorHAnsi"/>
        </w:rPr>
        <w:t xml:space="preserve">race serwisowe maszyn i urządzeń wykorzystywanych do prac budowlanych </w:t>
      </w:r>
      <w:r>
        <w:rPr>
          <w:rFonts w:asciiTheme="minorHAnsi" w:hAnsiTheme="minorHAnsi" w:cstheme="minorHAnsi"/>
        </w:rPr>
        <w:br/>
      </w:r>
      <w:r w:rsidR="004C4AE7" w:rsidRPr="00BB0967">
        <w:rPr>
          <w:rFonts w:asciiTheme="minorHAnsi" w:hAnsiTheme="minorHAnsi" w:cstheme="minorHAnsi"/>
        </w:rPr>
        <w:t xml:space="preserve">oraz ich tankowanie wykonywać poza terenem realizacji inwestycji; w przypadku konieczności tankowania maszyn budowlanych należy zastosować maty absorbujące, </w:t>
      </w:r>
      <w:r w:rsidR="004C4AE7" w:rsidRPr="00BB0967">
        <w:rPr>
          <w:rFonts w:asciiTheme="minorHAnsi" w:hAnsiTheme="minorHAnsi" w:cstheme="minorHAnsi"/>
        </w:rPr>
        <w:lastRenderedPageBreak/>
        <w:t>zapobiegające ewentualnym wyciekom substancji szkodliwych na terenie utwardzonych i</w:t>
      </w:r>
      <w:r>
        <w:rPr>
          <w:rFonts w:asciiTheme="minorHAnsi" w:hAnsiTheme="minorHAnsi" w:cstheme="minorHAnsi"/>
        </w:rPr>
        <w:t> uszczelnionych baz sprzętowych.</w:t>
      </w:r>
    </w:p>
    <w:p w:rsidR="004C4AE7" w:rsidRPr="00BB0967" w:rsidRDefault="002D191E" w:rsidP="00BB0967">
      <w:pPr>
        <w:pStyle w:val="Akapitzlist"/>
        <w:numPr>
          <w:ilvl w:val="0"/>
          <w:numId w:val="38"/>
        </w:numPr>
        <w:autoSpaceDN/>
        <w:contextualSpacing/>
        <w:jc w:val="both"/>
        <w:rPr>
          <w:rFonts w:asciiTheme="minorHAnsi" w:hAnsiTheme="minorHAnsi" w:cstheme="minorHAnsi"/>
          <w:sz w:val="24"/>
          <w:szCs w:val="24"/>
        </w:rPr>
      </w:pPr>
      <w:r>
        <w:rPr>
          <w:rFonts w:asciiTheme="minorHAnsi" w:hAnsiTheme="minorHAnsi" w:cstheme="minorHAnsi"/>
          <w:sz w:val="24"/>
          <w:szCs w:val="24"/>
        </w:rPr>
        <w:t>N</w:t>
      </w:r>
      <w:r w:rsidR="004C4AE7" w:rsidRPr="00BB0967">
        <w:rPr>
          <w:rFonts w:asciiTheme="minorHAnsi" w:hAnsiTheme="minorHAnsi" w:cstheme="minorHAnsi"/>
          <w:sz w:val="24"/>
          <w:szCs w:val="24"/>
        </w:rPr>
        <w:t>a terenie zainwestowania nie należy magazynować olej</w:t>
      </w:r>
      <w:r>
        <w:rPr>
          <w:rFonts w:asciiTheme="minorHAnsi" w:hAnsiTheme="minorHAnsi" w:cstheme="minorHAnsi"/>
          <w:sz w:val="24"/>
          <w:szCs w:val="24"/>
        </w:rPr>
        <w:t xml:space="preserve">ów, smarów i innych materiałów </w:t>
      </w:r>
      <w:r w:rsidR="004C4AE7" w:rsidRPr="00BB0967">
        <w:rPr>
          <w:rFonts w:asciiTheme="minorHAnsi" w:hAnsiTheme="minorHAnsi" w:cstheme="minorHAnsi"/>
          <w:sz w:val="24"/>
          <w:szCs w:val="24"/>
        </w:rPr>
        <w:t>ropopochodnych, niezbędnych do eks</w:t>
      </w:r>
      <w:r>
        <w:rPr>
          <w:rFonts w:asciiTheme="minorHAnsi" w:hAnsiTheme="minorHAnsi" w:cstheme="minorHAnsi"/>
          <w:sz w:val="24"/>
          <w:szCs w:val="24"/>
        </w:rPr>
        <w:t>ploatacji i konserwacji sprzętu.</w:t>
      </w:r>
    </w:p>
    <w:p w:rsidR="004C4AE7" w:rsidRPr="00BB0967" w:rsidRDefault="002D191E" w:rsidP="00BB0967">
      <w:pPr>
        <w:pStyle w:val="Akapitzlist"/>
        <w:numPr>
          <w:ilvl w:val="0"/>
          <w:numId w:val="38"/>
        </w:numPr>
        <w:tabs>
          <w:tab w:val="left" w:pos="709"/>
        </w:tabs>
        <w:autoSpaceDN/>
        <w:ind w:right="-1"/>
        <w:contextualSpacing/>
        <w:jc w:val="both"/>
        <w:rPr>
          <w:rFonts w:asciiTheme="minorHAnsi" w:hAnsiTheme="minorHAnsi" w:cstheme="minorHAnsi"/>
          <w:sz w:val="24"/>
          <w:szCs w:val="24"/>
        </w:rPr>
      </w:pPr>
      <w:r>
        <w:rPr>
          <w:rFonts w:asciiTheme="minorHAnsi" w:hAnsiTheme="minorHAnsi" w:cstheme="minorHAnsi"/>
          <w:sz w:val="24"/>
          <w:szCs w:val="24"/>
        </w:rPr>
        <w:t>B</w:t>
      </w:r>
      <w:r w:rsidR="004C4AE7" w:rsidRPr="00BB0967">
        <w:rPr>
          <w:rFonts w:asciiTheme="minorHAnsi" w:hAnsiTheme="minorHAnsi" w:cstheme="minorHAnsi"/>
          <w:sz w:val="24"/>
          <w:szCs w:val="24"/>
        </w:rPr>
        <w:t>rzegi wykopów wyprofilować w sposób umożliwiający wydostane się z nich płazów i gadów albo w okresie wiosenno-letnim należy zabezpieczyć wykopy przed wpadaniem do nich tych zwierząt bez możliwości swobodnego wydostania się (np. poprzez zastosowanie tymczasowych ogrodzeń herpetologicznych, które po zakończeniu budowy należy usunąć</w:t>
      </w:r>
      <w:r w:rsidR="00BC6DF5">
        <w:rPr>
          <w:rFonts w:asciiTheme="minorHAnsi" w:hAnsiTheme="minorHAnsi" w:cstheme="minorHAnsi"/>
          <w:sz w:val="24"/>
          <w:szCs w:val="24"/>
        </w:rPr>
        <w:t>).</w:t>
      </w:r>
      <w:r w:rsidR="004C4AE7" w:rsidRPr="00BB0967">
        <w:rPr>
          <w:rFonts w:asciiTheme="minorHAnsi" w:hAnsiTheme="minorHAnsi" w:cstheme="minorHAnsi"/>
          <w:sz w:val="24"/>
          <w:szCs w:val="24"/>
        </w:rPr>
        <w:t xml:space="preserve"> </w:t>
      </w:r>
      <w:r w:rsidR="004C4AE7" w:rsidRPr="00BB0967">
        <w:rPr>
          <w:rFonts w:asciiTheme="minorHAnsi" w:hAnsiTheme="minorHAnsi" w:cstheme="minorHAnsi"/>
          <w:sz w:val="24"/>
          <w:szCs w:val="24"/>
          <w:lang w:eastAsia="ar-SA"/>
        </w:rPr>
        <w:t xml:space="preserve">Na </w:t>
      </w:r>
      <w:r w:rsidR="004C4AE7" w:rsidRPr="00BB0967">
        <w:rPr>
          <w:rFonts w:asciiTheme="minorHAnsi" w:eastAsia="Arial Unicode MS" w:hAnsiTheme="minorHAnsi" w:cstheme="minorHAnsi"/>
          <w:sz w:val="24"/>
          <w:szCs w:val="24"/>
          <w:lang w:eastAsia="ar-SA"/>
        </w:rPr>
        <w:t>etapie</w:t>
      </w:r>
      <w:r w:rsidR="004C4AE7" w:rsidRPr="00BB0967">
        <w:rPr>
          <w:rFonts w:asciiTheme="minorHAnsi" w:hAnsiTheme="minorHAnsi" w:cstheme="minorHAnsi"/>
          <w:sz w:val="24"/>
          <w:szCs w:val="24"/>
          <w:lang w:eastAsia="ar-SA"/>
        </w:rPr>
        <w:t xml:space="preserve"> prowadzenia prac ziemnych, minimum raz dziennie przed rozpoczęciem prac, kontrolować ewentualne wykopy i zagłębienia</w:t>
      </w:r>
      <w:r w:rsidR="00BC6DF5">
        <w:rPr>
          <w:rFonts w:asciiTheme="minorHAnsi" w:hAnsiTheme="minorHAnsi" w:cstheme="minorHAnsi"/>
          <w:sz w:val="24"/>
          <w:szCs w:val="24"/>
          <w:lang w:eastAsia="ar-SA"/>
        </w:rPr>
        <w:t>,</w:t>
      </w:r>
      <w:r w:rsidR="004C4AE7" w:rsidRPr="00BB0967">
        <w:rPr>
          <w:rFonts w:asciiTheme="minorHAnsi" w:hAnsiTheme="minorHAnsi" w:cstheme="minorHAnsi"/>
          <w:sz w:val="24"/>
          <w:szCs w:val="24"/>
          <w:lang w:eastAsia="ar-SA"/>
        </w:rPr>
        <w:t xml:space="preserve"> a uwięzione w nich zwierzęta niezwłocznie przenosić w bezpieczne miejsce</w:t>
      </w:r>
      <w:r w:rsidR="00BC6DF5">
        <w:rPr>
          <w:rFonts w:asciiTheme="minorHAnsi" w:hAnsiTheme="minorHAnsi" w:cstheme="minorHAnsi"/>
          <w:sz w:val="24"/>
          <w:szCs w:val="24"/>
          <w:lang w:eastAsia="ar-SA"/>
        </w:rPr>
        <w:t xml:space="preserve"> (poza teren prac budowlanych). T</w:t>
      </w:r>
      <w:r w:rsidR="004C4AE7" w:rsidRPr="00BB0967">
        <w:rPr>
          <w:rFonts w:asciiTheme="minorHAnsi" w:hAnsiTheme="minorHAnsi" w:cstheme="minorHAnsi"/>
          <w:sz w:val="24"/>
          <w:szCs w:val="24"/>
          <w:lang w:eastAsia="ar-SA"/>
        </w:rPr>
        <w:t>aką samą kontrolę przeprowadzić bezpośrednio przed</w:t>
      </w:r>
      <w:r w:rsidR="00BC6DF5">
        <w:rPr>
          <w:rFonts w:asciiTheme="minorHAnsi" w:hAnsiTheme="minorHAnsi" w:cstheme="minorHAnsi"/>
          <w:sz w:val="24"/>
          <w:szCs w:val="24"/>
          <w:lang w:eastAsia="ar-SA"/>
        </w:rPr>
        <w:t xml:space="preserve"> zasypaniem wykopów i likwidacją</w:t>
      </w:r>
      <w:r w:rsidR="004C4AE7" w:rsidRPr="00BB0967">
        <w:rPr>
          <w:rFonts w:asciiTheme="minorHAnsi" w:hAnsiTheme="minorHAnsi" w:cstheme="minorHAnsi"/>
          <w:sz w:val="24"/>
          <w:szCs w:val="24"/>
          <w:lang w:eastAsia="ar-SA"/>
        </w:rPr>
        <w:t xml:space="preserve"> zagłębień.</w:t>
      </w:r>
    </w:p>
    <w:p w:rsidR="004C4AE7" w:rsidRPr="00BB0967" w:rsidRDefault="002D191E" w:rsidP="00BB0967">
      <w:pPr>
        <w:pStyle w:val="Akapitzlist"/>
        <w:numPr>
          <w:ilvl w:val="0"/>
          <w:numId w:val="38"/>
        </w:numPr>
        <w:tabs>
          <w:tab w:val="left" w:pos="142"/>
          <w:tab w:val="left" w:pos="709"/>
        </w:tabs>
        <w:autoSpaceDN/>
        <w:ind w:right="-1"/>
        <w:contextualSpacing/>
        <w:jc w:val="both"/>
        <w:rPr>
          <w:rFonts w:asciiTheme="minorHAnsi" w:hAnsiTheme="minorHAnsi" w:cstheme="minorHAnsi"/>
          <w:sz w:val="24"/>
          <w:szCs w:val="24"/>
        </w:rPr>
      </w:pPr>
      <w:r>
        <w:rPr>
          <w:rFonts w:asciiTheme="minorHAnsi" w:hAnsiTheme="minorHAnsi" w:cstheme="minorHAnsi"/>
          <w:sz w:val="24"/>
          <w:szCs w:val="24"/>
        </w:rPr>
        <w:t>G</w:t>
      </w:r>
      <w:r w:rsidR="004C4AE7" w:rsidRPr="00BB0967">
        <w:rPr>
          <w:rFonts w:asciiTheme="minorHAnsi" w:hAnsiTheme="minorHAnsi" w:cstheme="minorHAnsi"/>
          <w:sz w:val="24"/>
          <w:szCs w:val="24"/>
        </w:rPr>
        <w:t>ospodarować wytworzonymi odpadami (na wszystkich etapach inwestycji: realizacji, eksploatacji i likwidacji) w taki sposób, aby minimalizować ich powstawanie; odpady magazynować selektywnie w wydzielonych miejscach w sposób zabezpieczający środowisko gruntowo – wodne przed zanieczyszczeniem w wyniku infiltracji wód odciekowych z miejsc magazynowania (w szczelnych pojemnikach/kontenerach)</w:t>
      </w:r>
      <w:r w:rsidR="00BC6DF5">
        <w:rPr>
          <w:rFonts w:asciiTheme="minorHAnsi" w:hAnsiTheme="minorHAnsi" w:cstheme="minorHAnsi"/>
          <w:sz w:val="24"/>
          <w:szCs w:val="24"/>
        </w:rPr>
        <w:t>,</w:t>
      </w:r>
      <w:r w:rsidR="004C4AE7" w:rsidRPr="00BB0967">
        <w:rPr>
          <w:rFonts w:asciiTheme="minorHAnsi" w:hAnsiTheme="minorHAnsi" w:cstheme="minorHAnsi"/>
          <w:sz w:val="24"/>
          <w:szCs w:val="24"/>
        </w:rPr>
        <w:t xml:space="preserve"> a następnie w miarę potrzeby przekazywać podmiotowi uprawnionemu d</w:t>
      </w:r>
      <w:r>
        <w:rPr>
          <w:rFonts w:asciiTheme="minorHAnsi" w:hAnsiTheme="minorHAnsi" w:cstheme="minorHAnsi"/>
          <w:sz w:val="24"/>
          <w:szCs w:val="24"/>
        </w:rPr>
        <w:t>o odzysku lub unieszkodliwienia.</w:t>
      </w:r>
    </w:p>
    <w:p w:rsidR="004C4AE7" w:rsidRPr="00BB0967" w:rsidRDefault="002D191E" w:rsidP="00BB0967">
      <w:pPr>
        <w:widowControl/>
        <w:numPr>
          <w:ilvl w:val="0"/>
          <w:numId w:val="38"/>
        </w:numPr>
        <w:tabs>
          <w:tab w:val="left" w:pos="709"/>
        </w:tabs>
        <w:suppressAutoHyphens w:val="0"/>
        <w:autoSpaceDN/>
        <w:ind w:right="-2"/>
        <w:contextualSpacing/>
        <w:jc w:val="both"/>
        <w:textAlignment w:val="auto"/>
        <w:rPr>
          <w:rFonts w:asciiTheme="minorHAnsi" w:hAnsiTheme="minorHAnsi" w:cstheme="minorHAnsi"/>
          <w:lang w:eastAsia="pl-PL" w:bidi="ar-SA"/>
        </w:rPr>
      </w:pPr>
      <w:r>
        <w:rPr>
          <w:rFonts w:asciiTheme="minorHAnsi" w:hAnsiTheme="minorHAnsi" w:cstheme="minorHAnsi"/>
          <w:lang w:eastAsia="pl-PL" w:bidi="ar-SA"/>
        </w:rPr>
        <w:t>Ś</w:t>
      </w:r>
      <w:r w:rsidR="004C4AE7" w:rsidRPr="00BB0967">
        <w:rPr>
          <w:rFonts w:asciiTheme="minorHAnsi" w:hAnsiTheme="minorHAnsi" w:cstheme="minorHAnsi"/>
          <w:lang w:eastAsia="pl-PL" w:bidi="ar-SA"/>
        </w:rPr>
        <w:t>cieki bytowe z zaplecza podczas budowy należy gromadzić w przenośnych szczelnych toaletach i okresowo wywozić przy pomocy podmiotów posiadających sto</w:t>
      </w:r>
      <w:r>
        <w:rPr>
          <w:rFonts w:asciiTheme="minorHAnsi" w:hAnsiTheme="minorHAnsi" w:cstheme="minorHAnsi"/>
          <w:lang w:eastAsia="pl-PL" w:bidi="ar-SA"/>
        </w:rPr>
        <w:t>sowne zezwolenia w tym zakresie.</w:t>
      </w:r>
    </w:p>
    <w:p w:rsidR="004C4AE7" w:rsidRPr="00BB0967" w:rsidRDefault="002D191E" w:rsidP="00BB0967">
      <w:pPr>
        <w:pStyle w:val="Akapitzlist"/>
        <w:numPr>
          <w:ilvl w:val="0"/>
          <w:numId w:val="38"/>
        </w:numPr>
        <w:tabs>
          <w:tab w:val="left" w:pos="709"/>
        </w:tabs>
        <w:autoSpaceDN/>
        <w:ind w:right="-2"/>
        <w:contextualSpacing/>
        <w:jc w:val="both"/>
        <w:rPr>
          <w:rFonts w:asciiTheme="minorHAnsi" w:hAnsiTheme="minorHAnsi" w:cstheme="minorHAnsi"/>
          <w:sz w:val="24"/>
          <w:szCs w:val="24"/>
        </w:rPr>
      </w:pPr>
      <w:r>
        <w:rPr>
          <w:rFonts w:asciiTheme="minorHAnsi" w:hAnsiTheme="minorHAnsi" w:cstheme="minorHAnsi"/>
          <w:sz w:val="24"/>
          <w:szCs w:val="24"/>
        </w:rPr>
        <w:t>Z</w:t>
      </w:r>
      <w:r w:rsidR="004C4AE7" w:rsidRPr="00BB0967">
        <w:rPr>
          <w:rFonts w:asciiTheme="minorHAnsi" w:hAnsiTheme="minorHAnsi" w:cstheme="minorHAnsi"/>
          <w:sz w:val="24"/>
          <w:szCs w:val="24"/>
        </w:rPr>
        <w:t>djąć warstwę urodzajną gleby i odłożyć na pryzmę, a następnie wykorzystać do wykonania traw</w:t>
      </w:r>
      <w:r>
        <w:rPr>
          <w:rFonts w:asciiTheme="minorHAnsi" w:hAnsiTheme="minorHAnsi" w:cstheme="minorHAnsi"/>
          <w:sz w:val="24"/>
          <w:szCs w:val="24"/>
        </w:rPr>
        <w:t>ników i humusowania skarp rowów.</w:t>
      </w:r>
    </w:p>
    <w:p w:rsidR="004C4AE7" w:rsidRPr="00BB0967" w:rsidRDefault="004C4AE7" w:rsidP="00BB0967">
      <w:pPr>
        <w:pStyle w:val="Akapitzlist"/>
        <w:numPr>
          <w:ilvl w:val="0"/>
          <w:numId w:val="38"/>
        </w:numPr>
        <w:tabs>
          <w:tab w:val="left" w:pos="709"/>
        </w:tabs>
        <w:autoSpaceDN/>
        <w:ind w:right="-2"/>
        <w:contextualSpacing/>
        <w:jc w:val="both"/>
        <w:rPr>
          <w:rFonts w:asciiTheme="minorHAnsi" w:hAnsiTheme="minorHAnsi" w:cstheme="minorHAnsi"/>
          <w:sz w:val="24"/>
          <w:szCs w:val="24"/>
        </w:rPr>
      </w:pPr>
      <w:r w:rsidRPr="00BB0967">
        <w:rPr>
          <w:rFonts w:asciiTheme="minorHAnsi" w:hAnsiTheme="minorHAnsi" w:cstheme="minorHAnsi"/>
          <w:sz w:val="24"/>
          <w:szCs w:val="24"/>
          <w:lang w:eastAsia="en-US"/>
        </w:rPr>
        <w:t>Planowaną wycinkę ograniczyć do 44 szt. drzew oraz 74m</w:t>
      </w:r>
      <w:r w:rsidRPr="00BB0967">
        <w:rPr>
          <w:rFonts w:asciiTheme="minorHAnsi" w:hAnsiTheme="minorHAnsi" w:cstheme="minorHAnsi"/>
          <w:sz w:val="24"/>
          <w:szCs w:val="24"/>
          <w:vertAlign w:val="superscript"/>
          <w:lang w:eastAsia="en-US"/>
        </w:rPr>
        <w:t>2</w:t>
      </w:r>
      <w:r w:rsidRPr="00BB0967">
        <w:rPr>
          <w:rFonts w:asciiTheme="minorHAnsi" w:hAnsiTheme="minorHAnsi" w:cstheme="minorHAnsi"/>
          <w:sz w:val="24"/>
          <w:szCs w:val="24"/>
          <w:lang w:eastAsia="en-US"/>
        </w:rPr>
        <w:t xml:space="preserve"> krzewów.</w:t>
      </w:r>
    </w:p>
    <w:p w:rsidR="004C4AE7" w:rsidRPr="00BB0967" w:rsidRDefault="004C4AE7" w:rsidP="00BB0967">
      <w:pPr>
        <w:pStyle w:val="Akapitzlist"/>
        <w:numPr>
          <w:ilvl w:val="0"/>
          <w:numId w:val="38"/>
        </w:numPr>
        <w:tabs>
          <w:tab w:val="left" w:pos="709"/>
        </w:tabs>
        <w:autoSpaceDN/>
        <w:ind w:right="-2"/>
        <w:contextualSpacing/>
        <w:jc w:val="both"/>
        <w:rPr>
          <w:rFonts w:asciiTheme="minorHAnsi" w:hAnsiTheme="minorHAnsi" w:cstheme="minorHAnsi"/>
          <w:sz w:val="24"/>
          <w:szCs w:val="24"/>
        </w:rPr>
      </w:pPr>
      <w:r w:rsidRPr="00BB0967">
        <w:rPr>
          <w:rFonts w:asciiTheme="minorHAnsi" w:hAnsiTheme="minorHAnsi" w:cstheme="minorHAnsi"/>
          <w:sz w:val="24"/>
          <w:szCs w:val="24"/>
          <w:lang w:eastAsia="ar-SA"/>
        </w:rPr>
        <w:t>Planowaną wycinkę drzew prowadzić pod nadzorem przyrodniczym.</w:t>
      </w:r>
    </w:p>
    <w:p w:rsidR="004C4AE7" w:rsidRPr="00BB0967" w:rsidRDefault="004C4AE7" w:rsidP="00BB0967">
      <w:pPr>
        <w:pStyle w:val="Akapitzlist"/>
        <w:numPr>
          <w:ilvl w:val="0"/>
          <w:numId w:val="38"/>
        </w:numPr>
        <w:tabs>
          <w:tab w:val="left" w:pos="709"/>
        </w:tabs>
        <w:autoSpaceDN/>
        <w:ind w:right="-2"/>
        <w:contextualSpacing/>
        <w:jc w:val="both"/>
        <w:rPr>
          <w:rFonts w:asciiTheme="minorHAnsi" w:hAnsiTheme="minorHAnsi" w:cstheme="minorHAnsi"/>
          <w:sz w:val="24"/>
          <w:szCs w:val="24"/>
        </w:rPr>
      </w:pPr>
      <w:r w:rsidRPr="00BB0967">
        <w:rPr>
          <w:rFonts w:asciiTheme="minorHAnsi" w:eastAsia="Arial Unicode MS" w:hAnsiTheme="minorHAnsi" w:cstheme="minorHAnsi"/>
          <w:sz w:val="24"/>
          <w:szCs w:val="24"/>
          <w:lang w:eastAsia="ar-SA"/>
        </w:rPr>
        <w:t xml:space="preserve">Wycinkę drzew przeprowadzić od początku września do końca lutego, tj. poza okresem lęgowym ptaków. </w:t>
      </w:r>
    </w:p>
    <w:p w:rsidR="004C4AE7" w:rsidRPr="00BB0967" w:rsidRDefault="004C4AE7" w:rsidP="00BB0967">
      <w:pPr>
        <w:pStyle w:val="Akapitzlist"/>
        <w:numPr>
          <w:ilvl w:val="0"/>
          <w:numId w:val="38"/>
        </w:numPr>
        <w:tabs>
          <w:tab w:val="left" w:pos="709"/>
        </w:tabs>
        <w:autoSpaceDN/>
        <w:ind w:right="-2"/>
        <w:contextualSpacing/>
        <w:jc w:val="both"/>
        <w:rPr>
          <w:rFonts w:asciiTheme="minorHAnsi" w:hAnsiTheme="minorHAnsi" w:cstheme="minorHAnsi"/>
          <w:sz w:val="24"/>
          <w:szCs w:val="24"/>
        </w:rPr>
      </w:pPr>
      <w:r w:rsidRPr="00BB0967">
        <w:rPr>
          <w:rFonts w:asciiTheme="minorHAnsi" w:eastAsia="Arial Unicode MS" w:hAnsiTheme="minorHAnsi" w:cstheme="minorHAnsi"/>
          <w:sz w:val="24"/>
          <w:szCs w:val="24"/>
          <w:lang w:eastAsia="ar-SA"/>
        </w:rPr>
        <w:t>Nasadzenia zastępcze za drzewa wymagające pozwol</w:t>
      </w:r>
      <w:r w:rsidR="002D191E">
        <w:rPr>
          <w:rFonts w:asciiTheme="minorHAnsi" w:eastAsia="Arial Unicode MS" w:hAnsiTheme="minorHAnsi" w:cstheme="minorHAnsi"/>
          <w:sz w:val="24"/>
          <w:szCs w:val="24"/>
          <w:lang w:eastAsia="ar-SA"/>
        </w:rPr>
        <w:t>enia na wycinkę przeprowadzić w </w:t>
      </w:r>
      <w:r w:rsidRPr="00BB0967">
        <w:rPr>
          <w:rFonts w:asciiTheme="minorHAnsi" w:eastAsia="Arial Unicode MS" w:hAnsiTheme="minorHAnsi" w:cstheme="minorHAnsi"/>
          <w:sz w:val="24"/>
          <w:szCs w:val="24"/>
          <w:lang w:eastAsia="ar-SA"/>
        </w:rPr>
        <w:t xml:space="preserve">liczbie co najmniej równej liczbie drzew przeznaczonych do wycinki, w przypadku usuwania drzew o obwodach powyżej 101-200 cm zwiększyć stosunek liczby drzew nasadzonych do liczby drzew wyciętych do 2:1, w przypadku usuwania drzew o obwodach powyżej 201-300 cm zwiększyć stosunek liczby drzew nasadzonych do liczby drzew wyciętych do 3:1, a w przypadku usuwania drzew o obwodach powyżej 301-400 cm zwiększyć stosunek liczby drzew nasadzonych do liczby drzew wyciętych do 4:1. </w:t>
      </w:r>
    </w:p>
    <w:p w:rsidR="004C4AE7" w:rsidRPr="00BB0967" w:rsidRDefault="004C4AE7" w:rsidP="00BB0967">
      <w:pPr>
        <w:pStyle w:val="Akapitzlist"/>
        <w:numPr>
          <w:ilvl w:val="0"/>
          <w:numId w:val="38"/>
        </w:numPr>
        <w:tabs>
          <w:tab w:val="left" w:pos="709"/>
        </w:tabs>
        <w:autoSpaceDN/>
        <w:ind w:right="-2"/>
        <w:contextualSpacing/>
        <w:jc w:val="both"/>
        <w:rPr>
          <w:rFonts w:asciiTheme="minorHAnsi" w:hAnsiTheme="minorHAnsi" w:cstheme="minorHAnsi"/>
          <w:sz w:val="24"/>
          <w:szCs w:val="24"/>
        </w:rPr>
      </w:pPr>
      <w:r w:rsidRPr="00BB0967">
        <w:rPr>
          <w:rFonts w:asciiTheme="minorHAnsi" w:eastAsia="Arial Unicode MS" w:hAnsiTheme="minorHAnsi" w:cstheme="minorHAnsi"/>
          <w:sz w:val="24"/>
          <w:szCs w:val="24"/>
          <w:lang w:eastAsia="ar-SA"/>
        </w:rPr>
        <w:t>Miejsc</w:t>
      </w:r>
      <w:r w:rsidRPr="00BB0967">
        <w:rPr>
          <w:rFonts w:asciiTheme="minorHAnsi" w:hAnsiTheme="minorHAnsi" w:cstheme="minorHAnsi"/>
          <w:sz w:val="24"/>
          <w:szCs w:val="24"/>
          <w:lang w:eastAsia="ar-SA"/>
        </w:rPr>
        <w:t>a składowania materiałów budowlanych i postoju ciężkiego sprzętu wyznaczyć poza obrysem rzutu koron drzew.</w:t>
      </w:r>
    </w:p>
    <w:p w:rsidR="004C4AE7" w:rsidRPr="00BB0967" w:rsidRDefault="004C4AE7" w:rsidP="00BB0967">
      <w:pPr>
        <w:pStyle w:val="Akapitzlist"/>
        <w:numPr>
          <w:ilvl w:val="0"/>
          <w:numId w:val="38"/>
        </w:numPr>
        <w:tabs>
          <w:tab w:val="left" w:pos="709"/>
        </w:tabs>
        <w:autoSpaceDN/>
        <w:ind w:right="-2"/>
        <w:contextualSpacing/>
        <w:jc w:val="both"/>
        <w:rPr>
          <w:rFonts w:asciiTheme="minorHAnsi" w:hAnsiTheme="minorHAnsi" w:cstheme="minorHAnsi"/>
          <w:sz w:val="24"/>
          <w:szCs w:val="24"/>
        </w:rPr>
      </w:pPr>
      <w:r w:rsidRPr="00BB0967">
        <w:rPr>
          <w:rFonts w:asciiTheme="minorHAnsi" w:hAnsiTheme="minorHAnsi" w:cstheme="minorHAnsi"/>
          <w:sz w:val="24"/>
          <w:szCs w:val="24"/>
          <w:lang w:eastAsia="ar-SA"/>
        </w:rPr>
        <w:t>Prace ziemne oraz inne prace związane z wykorzystaniem sprzętu mechanicznego  prowadzone w obrębie bryły korzeniowej drzew i krzewów nieprzeznaczonych do wycinki, wykonywać w sposób jak najmniej szkodzący drzewom i krzewom w szczególności:</w:t>
      </w:r>
    </w:p>
    <w:p w:rsidR="004C4AE7" w:rsidRPr="00BB0967" w:rsidRDefault="004C4AE7" w:rsidP="00BB0967">
      <w:pPr>
        <w:widowControl/>
        <w:numPr>
          <w:ilvl w:val="0"/>
          <w:numId w:val="37"/>
        </w:numPr>
        <w:autoSpaceDN/>
        <w:ind w:left="567" w:hanging="283"/>
        <w:jc w:val="both"/>
        <w:textAlignment w:val="auto"/>
        <w:rPr>
          <w:rFonts w:asciiTheme="minorHAnsi" w:hAnsiTheme="minorHAnsi" w:cstheme="minorHAnsi"/>
          <w:lang w:eastAsia="ar-SA"/>
        </w:rPr>
      </w:pPr>
      <w:r w:rsidRPr="00BB0967">
        <w:rPr>
          <w:rFonts w:asciiTheme="minorHAnsi" w:hAnsiTheme="minorHAnsi" w:cstheme="minorHAnsi"/>
          <w:lang w:eastAsia="ar-SA"/>
        </w:rPr>
        <w:t>pnie drzew narażonych na uszkodzenia na czas budowy właściwie  zabezpieczyć uwzględniając konieczność zapewnienia dostępu do schronień oraz w sposób niepowodujący zniszczenia, uszkodzenia lub zabicia występujących tam gatunków roślin, zwierząt i grzybów,</w:t>
      </w:r>
    </w:p>
    <w:p w:rsidR="004C4AE7" w:rsidRPr="00BB0967" w:rsidRDefault="004C4AE7" w:rsidP="00BB0967">
      <w:pPr>
        <w:widowControl/>
        <w:numPr>
          <w:ilvl w:val="0"/>
          <w:numId w:val="37"/>
        </w:numPr>
        <w:autoSpaceDN/>
        <w:ind w:left="567" w:hanging="283"/>
        <w:jc w:val="both"/>
        <w:textAlignment w:val="auto"/>
        <w:rPr>
          <w:rFonts w:asciiTheme="minorHAnsi" w:hAnsiTheme="minorHAnsi" w:cstheme="minorHAnsi"/>
          <w:lang w:eastAsia="ar-SA"/>
        </w:rPr>
      </w:pPr>
      <w:r w:rsidRPr="00BB0967">
        <w:rPr>
          <w:rFonts w:asciiTheme="minorHAnsi" w:hAnsiTheme="minorHAnsi" w:cstheme="minorHAnsi"/>
          <w:lang w:eastAsia="ar-SA"/>
        </w:rPr>
        <w:t xml:space="preserve">nie obsypywać ziemią pni drzew powyżej wysokości 0,2 m i krzewów powyżej wysokości </w:t>
      </w:r>
      <w:r w:rsidR="002D191E">
        <w:rPr>
          <w:rFonts w:asciiTheme="minorHAnsi" w:hAnsiTheme="minorHAnsi" w:cstheme="minorHAnsi"/>
          <w:lang w:eastAsia="ar-SA"/>
        </w:rPr>
        <w:br/>
      </w:r>
      <w:r w:rsidRPr="00BB0967">
        <w:rPr>
          <w:rFonts w:asciiTheme="minorHAnsi" w:hAnsiTheme="minorHAnsi" w:cstheme="minorHAnsi"/>
          <w:lang w:eastAsia="ar-SA"/>
        </w:rPr>
        <w:t>0,1 m, ponad pierwotny poziom terenu,</w:t>
      </w:r>
    </w:p>
    <w:p w:rsidR="004C4AE7" w:rsidRPr="00BB0967" w:rsidRDefault="004C4AE7" w:rsidP="00BB0967">
      <w:pPr>
        <w:widowControl/>
        <w:numPr>
          <w:ilvl w:val="0"/>
          <w:numId w:val="37"/>
        </w:numPr>
        <w:autoSpaceDN/>
        <w:ind w:left="567" w:hanging="283"/>
        <w:jc w:val="both"/>
        <w:textAlignment w:val="auto"/>
        <w:rPr>
          <w:rFonts w:asciiTheme="minorHAnsi" w:hAnsiTheme="minorHAnsi" w:cstheme="minorHAnsi"/>
          <w:lang w:eastAsia="ar-SA"/>
        </w:rPr>
      </w:pPr>
      <w:r w:rsidRPr="00BB0967">
        <w:rPr>
          <w:rFonts w:asciiTheme="minorHAnsi" w:hAnsiTheme="minorHAnsi" w:cstheme="minorHAnsi"/>
          <w:lang w:eastAsia="ar-SA"/>
        </w:rPr>
        <w:t>podczas prac ziemnych zabezpieczyć systemy k</w:t>
      </w:r>
      <w:r w:rsidR="002D191E">
        <w:rPr>
          <w:rFonts w:asciiTheme="minorHAnsi" w:hAnsiTheme="minorHAnsi" w:cstheme="minorHAnsi"/>
          <w:lang w:eastAsia="ar-SA"/>
        </w:rPr>
        <w:t>orzeniowe przed przesychaniem i </w:t>
      </w:r>
      <w:r w:rsidRPr="00BB0967">
        <w:rPr>
          <w:rFonts w:asciiTheme="minorHAnsi" w:hAnsiTheme="minorHAnsi" w:cstheme="minorHAnsi"/>
          <w:lang w:eastAsia="ar-SA"/>
        </w:rPr>
        <w:t>przemarzaniem,</w:t>
      </w:r>
    </w:p>
    <w:p w:rsidR="004C4AE7" w:rsidRDefault="004C4AE7" w:rsidP="00BB0967">
      <w:pPr>
        <w:widowControl/>
        <w:numPr>
          <w:ilvl w:val="0"/>
          <w:numId w:val="37"/>
        </w:numPr>
        <w:autoSpaceDN/>
        <w:ind w:left="567" w:hanging="283"/>
        <w:jc w:val="both"/>
        <w:textAlignment w:val="auto"/>
        <w:rPr>
          <w:rFonts w:asciiTheme="minorHAnsi" w:hAnsiTheme="minorHAnsi" w:cstheme="minorHAnsi"/>
          <w:lang w:eastAsia="ar-SA"/>
        </w:rPr>
      </w:pPr>
      <w:r w:rsidRPr="00BB0967">
        <w:rPr>
          <w:rFonts w:asciiTheme="minorHAnsi" w:hAnsiTheme="minorHAnsi" w:cstheme="minorHAnsi"/>
          <w:lang w:eastAsia="ar-SA"/>
        </w:rPr>
        <w:t>nie niszczyć korzeni odpowiedzialnych za statykę drzewa.</w:t>
      </w:r>
    </w:p>
    <w:p w:rsidR="00BC6DF5" w:rsidRDefault="00BC6DF5" w:rsidP="00BC6DF5">
      <w:pPr>
        <w:widowControl/>
        <w:autoSpaceDN/>
        <w:ind w:left="567"/>
        <w:jc w:val="both"/>
        <w:textAlignment w:val="auto"/>
        <w:rPr>
          <w:rFonts w:asciiTheme="minorHAnsi" w:hAnsiTheme="minorHAnsi" w:cstheme="minorHAnsi"/>
          <w:lang w:eastAsia="ar-SA"/>
        </w:rPr>
      </w:pPr>
    </w:p>
    <w:p w:rsidR="00BC6DF5" w:rsidRPr="00BB0967" w:rsidRDefault="00BC6DF5" w:rsidP="00BC6DF5">
      <w:pPr>
        <w:widowControl/>
        <w:autoSpaceDN/>
        <w:ind w:left="567"/>
        <w:jc w:val="both"/>
        <w:textAlignment w:val="auto"/>
        <w:rPr>
          <w:rFonts w:asciiTheme="minorHAnsi" w:hAnsiTheme="minorHAnsi" w:cstheme="minorHAnsi"/>
          <w:lang w:eastAsia="ar-SA"/>
        </w:rPr>
      </w:pPr>
    </w:p>
    <w:p w:rsidR="00E22E9F" w:rsidRPr="00FD6F5B" w:rsidRDefault="00C17D88" w:rsidP="00BB0967">
      <w:pPr>
        <w:autoSpaceDE w:val="0"/>
        <w:adjustRightInd w:val="0"/>
        <w:jc w:val="both"/>
        <w:rPr>
          <w:rFonts w:asciiTheme="minorHAnsi" w:hAnsiTheme="minorHAnsi" w:cstheme="minorHAnsi"/>
          <w:bCs/>
          <w:u w:val="single"/>
        </w:rPr>
      </w:pPr>
      <w:r w:rsidRPr="00FD6F5B">
        <w:rPr>
          <w:rFonts w:asciiTheme="minorHAnsi" w:hAnsiTheme="minorHAnsi" w:cstheme="minorHAnsi"/>
          <w:bCs/>
          <w:u w:val="single"/>
        </w:rPr>
        <w:lastRenderedPageBreak/>
        <w:t>Integralną częścią decyzji jest charakterystyka przedsięwzięcia.</w:t>
      </w:r>
    </w:p>
    <w:p w:rsidR="00786A9A" w:rsidRPr="00FD6F5B" w:rsidRDefault="00786A9A" w:rsidP="00BB0967">
      <w:pPr>
        <w:widowControl/>
        <w:suppressAutoHyphens w:val="0"/>
        <w:autoSpaceDN/>
        <w:textAlignment w:val="auto"/>
        <w:rPr>
          <w:rFonts w:asciiTheme="minorHAnsi" w:hAnsiTheme="minorHAnsi" w:cstheme="minorHAnsi"/>
          <w:b/>
        </w:rPr>
      </w:pPr>
    </w:p>
    <w:p w:rsidR="006937E5" w:rsidRPr="00FD6F5B" w:rsidRDefault="006937E5" w:rsidP="00BB0967">
      <w:pPr>
        <w:widowControl/>
        <w:suppressAutoHyphens w:val="0"/>
        <w:autoSpaceDN/>
        <w:textAlignment w:val="auto"/>
        <w:rPr>
          <w:rFonts w:asciiTheme="minorHAnsi" w:hAnsiTheme="minorHAnsi" w:cstheme="minorHAnsi"/>
          <w:b/>
          <w:sz w:val="28"/>
          <w:szCs w:val="28"/>
        </w:rPr>
      </w:pPr>
      <w:r w:rsidRPr="00FD6F5B">
        <w:rPr>
          <w:rFonts w:asciiTheme="minorHAnsi" w:hAnsiTheme="minorHAnsi" w:cstheme="minorHAnsi"/>
          <w:b/>
        </w:rPr>
        <w:t>Inwestor:</w:t>
      </w:r>
    </w:p>
    <w:p w:rsidR="006937E5" w:rsidRPr="00FD6F5B" w:rsidRDefault="006937E5" w:rsidP="00BB0967">
      <w:pPr>
        <w:jc w:val="both"/>
        <w:rPr>
          <w:rFonts w:asciiTheme="minorHAnsi" w:hAnsiTheme="minorHAnsi" w:cstheme="minorHAnsi"/>
        </w:rPr>
      </w:pPr>
      <w:r w:rsidRPr="00FD6F5B">
        <w:rPr>
          <w:rFonts w:asciiTheme="minorHAnsi" w:hAnsiTheme="minorHAnsi" w:cstheme="minorHAnsi"/>
        </w:rPr>
        <w:t>Gmina Kołaczkowo</w:t>
      </w:r>
    </w:p>
    <w:p w:rsidR="006937E5" w:rsidRPr="00FD6F5B" w:rsidRDefault="006937E5" w:rsidP="00BB0967">
      <w:pPr>
        <w:jc w:val="both"/>
        <w:rPr>
          <w:rFonts w:asciiTheme="minorHAnsi" w:hAnsiTheme="minorHAnsi" w:cstheme="minorHAnsi"/>
        </w:rPr>
      </w:pPr>
      <w:r w:rsidRPr="00FD6F5B">
        <w:rPr>
          <w:rFonts w:asciiTheme="minorHAnsi" w:hAnsiTheme="minorHAnsi" w:cstheme="minorHAnsi"/>
        </w:rPr>
        <w:t>Plac Reymonta 3</w:t>
      </w:r>
    </w:p>
    <w:p w:rsidR="006937E5" w:rsidRPr="00FD6F5B" w:rsidRDefault="006937E5" w:rsidP="00BB0967">
      <w:pPr>
        <w:jc w:val="both"/>
        <w:rPr>
          <w:rFonts w:asciiTheme="minorHAnsi" w:hAnsiTheme="minorHAnsi" w:cstheme="minorHAnsi"/>
        </w:rPr>
      </w:pPr>
      <w:r w:rsidRPr="00FD6F5B">
        <w:rPr>
          <w:rFonts w:asciiTheme="minorHAnsi" w:hAnsiTheme="minorHAnsi" w:cstheme="minorHAnsi"/>
        </w:rPr>
        <w:t>62-306 Kołaczkowo</w:t>
      </w:r>
    </w:p>
    <w:p w:rsidR="00BB0967" w:rsidRDefault="00BB0967" w:rsidP="00BB0967">
      <w:pPr>
        <w:widowControl/>
        <w:suppressAutoHyphens w:val="0"/>
        <w:autoSpaceDN/>
        <w:textAlignment w:val="auto"/>
        <w:rPr>
          <w:rFonts w:asciiTheme="minorHAnsi" w:hAnsiTheme="minorHAnsi" w:cstheme="minorHAnsi"/>
          <w:b/>
        </w:rPr>
      </w:pPr>
    </w:p>
    <w:p w:rsidR="002D191E" w:rsidRDefault="002D191E" w:rsidP="00BB0967">
      <w:pPr>
        <w:widowControl/>
        <w:suppressAutoHyphens w:val="0"/>
        <w:autoSpaceDN/>
        <w:textAlignment w:val="auto"/>
        <w:rPr>
          <w:rFonts w:asciiTheme="minorHAnsi" w:hAnsiTheme="minorHAnsi" w:cstheme="minorHAnsi"/>
          <w:b/>
        </w:rPr>
      </w:pPr>
    </w:p>
    <w:p w:rsidR="006937E5" w:rsidRPr="00BB0967" w:rsidRDefault="006937E5" w:rsidP="00BB0967">
      <w:pPr>
        <w:widowControl/>
        <w:suppressAutoHyphens w:val="0"/>
        <w:autoSpaceDN/>
        <w:jc w:val="center"/>
        <w:textAlignment w:val="auto"/>
        <w:rPr>
          <w:rFonts w:asciiTheme="minorHAnsi" w:hAnsiTheme="minorHAnsi" w:cstheme="minorHAnsi"/>
          <w:b/>
        </w:rPr>
      </w:pPr>
      <w:r w:rsidRPr="00FD6F5B">
        <w:rPr>
          <w:rFonts w:asciiTheme="minorHAnsi" w:hAnsiTheme="minorHAnsi" w:cstheme="minorHAnsi"/>
          <w:b/>
        </w:rPr>
        <w:t>Uzasadnienie</w:t>
      </w:r>
    </w:p>
    <w:p w:rsidR="006937E5" w:rsidRDefault="006937E5" w:rsidP="00BB0967">
      <w:pPr>
        <w:jc w:val="both"/>
        <w:rPr>
          <w:rFonts w:asciiTheme="minorHAnsi" w:hAnsiTheme="minorHAnsi" w:cstheme="minorHAnsi"/>
        </w:rPr>
      </w:pPr>
    </w:p>
    <w:p w:rsidR="002D191E" w:rsidRPr="00FD6F5B" w:rsidRDefault="002D191E" w:rsidP="00BB0967">
      <w:pPr>
        <w:jc w:val="both"/>
        <w:rPr>
          <w:rFonts w:asciiTheme="minorHAnsi" w:hAnsiTheme="minorHAnsi" w:cstheme="minorHAnsi"/>
        </w:rPr>
      </w:pPr>
    </w:p>
    <w:p w:rsidR="00786A9A" w:rsidRPr="00110921" w:rsidRDefault="006937E5" w:rsidP="00BB0967">
      <w:pPr>
        <w:autoSpaceDN/>
        <w:ind w:firstLine="708"/>
        <w:contextualSpacing/>
        <w:jc w:val="both"/>
        <w:rPr>
          <w:rFonts w:asciiTheme="minorHAnsi" w:hAnsiTheme="minorHAnsi" w:cstheme="minorHAnsi"/>
        </w:rPr>
      </w:pPr>
      <w:r w:rsidRPr="00110921">
        <w:rPr>
          <w:rFonts w:asciiTheme="minorHAnsi" w:hAnsiTheme="minorHAnsi" w:cstheme="minorHAnsi"/>
        </w:rPr>
        <w:t xml:space="preserve">W dniu </w:t>
      </w:r>
      <w:r w:rsidR="00786A9A" w:rsidRPr="00110921">
        <w:rPr>
          <w:rFonts w:asciiTheme="minorHAnsi" w:hAnsiTheme="minorHAnsi" w:cstheme="minorHAnsi"/>
        </w:rPr>
        <w:t>28.04.2022 r</w:t>
      </w:r>
      <w:r w:rsidR="000A4263" w:rsidRPr="00110921">
        <w:rPr>
          <w:rFonts w:asciiTheme="minorHAnsi" w:hAnsiTheme="minorHAnsi" w:cstheme="minorHAnsi"/>
        </w:rPr>
        <w:t>.</w:t>
      </w:r>
      <w:r w:rsidR="00786A9A" w:rsidRPr="00110921">
        <w:rPr>
          <w:rFonts w:asciiTheme="minorHAnsi" w:hAnsiTheme="minorHAnsi" w:cstheme="minorHAnsi"/>
        </w:rPr>
        <w:t xml:space="preserve"> Pan Łukasz Kolenda zam. ul. Pstrowskiego 6/18, 62-200 Gniezno działający w imieniu Gminy Kołaczkowo </w:t>
      </w:r>
      <w:r w:rsidRPr="00110921">
        <w:rPr>
          <w:rFonts w:asciiTheme="minorHAnsi" w:hAnsiTheme="minorHAnsi" w:cstheme="minorHAnsi"/>
        </w:rPr>
        <w:t xml:space="preserve">wystąpił do Wójta Gminy Kołaczkowo z wnioskiem w sprawie wydania decyzji o środowiskowych uwarunkowaniach dla przedsięwzięcia pn.: </w:t>
      </w:r>
      <w:r w:rsidR="00786A9A" w:rsidRPr="00110921">
        <w:rPr>
          <w:rFonts w:asciiTheme="minorHAnsi" w:hAnsiTheme="minorHAnsi" w:cstheme="minorHAnsi"/>
          <w:iCs/>
        </w:rPr>
        <w:t>„</w:t>
      </w:r>
      <w:r w:rsidR="00786A9A" w:rsidRPr="00110921">
        <w:rPr>
          <w:rFonts w:asciiTheme="minorHAnsi" w:hAnsiTheme="minorHAnsi" w:cstheme="minorHAnsi"/>
        </w:rPr>
        <w:t>Budowa drogi gminnej ul. Szerokiej w Kołaczkowie – odcinek od skrzyżowania z u</w:t>
      </w:r>
      <w:r w:rsidR="002D191E" w:rsidRPr="00110921">
        <w:rPr>
          <w:rFonts w:asciiTheme="minorHAnsi" w:hAnsiTheme="minorHAnsi" w:cstheme="minorHAnsi"/>
        </w:rPr>
        <w:t>l. Kasztanową do skrzyżowania z </w:t>
      </w:r>
      <w:r w:rsidR="00786A9A" w:rsidRPr="00110921">
        <w:rPr>
          <w:rFonts w:asciiTheme="minorHAnsi" w:hAnsiTheme="minorHAnsi" w:cstheme="minorHAnsi"/>
        </w:rPr>
        <w:t>drogą powiatową nr 2911P</w:t>
      </w:r>
      <w:r w:rsidR="006321EA" w:rsidRPr="00110921">
        <w:rPr>
          <w:rFonts w:asciiTheme="minorHAnsi" w:hAnsiTheme="minorHAnsi" w:cstheme="minorHAnsi"/>
        </w:rPr>
        <w:t>.</w:t>
      </w:r>
      <w:r w:rsidR="00786A9A" w:rsidRPr="00110921">
        <w:rPr>
          <w:rFonts w:asciiTheme="minorHAnsi" w:hAnsiTheme="minorHAnsi" w:cstheme="minorHAnsi"/>
        </w:rPr>
        <w:t>”</w:t>
      </w:r>
    </w:p>
    <w:p w:rsidR="006937E5" w:rsidRPr="00110921" w:rsidRDefault="006937E5" w:rsidP="00BB0967">
      <w:pPr>
        <w:autoSpaceDN/>
        <w:ind w:firstLine="708"/>
        <w:contextualSpacing/>
        <w:jc w:val="both"/>
        <w:rPr>
          <w:rFonts w:asciiTheme="minorHAnsi" w:hAnsiTheme="minorHAnsi" w:cstheme="minorHAnsi"/>
        </w:rPr>
      </w:pPr>
      <w:r w:rsidRPr="00110921">
        <w:rPr>
          <w:rFonts w:asciiTheme="minorHAnsi" w:hAnsiTheme="minorHAnsi" w:cstheme="minorHAnsi"/>
        </w:rPr>
        <w:t xml:space="preserve">Do wniosku została dołączona karta informacyjna przedsięwzięcia (dalej: </w:t>
      </w:r>
      <w:proofErr w:type="spellStart"/>
      <w:r w:rsidRPr="00110921">
        <w:rPr>
          <w:rFonts w:asciiTheme="minorHAnsi" w:hAnsiTheme="minorHAnsi" w:cstheme="minorHAnsi"/>
        </w:rPr>
        <w:t>k.i.p</w:t>
      </w:r>
      <w:proofErr w:type="spellEnd"/>
      <w:r w:rsidRPr="00110921">
        <w:rPr>
          <w:rFonts w:asciiTheme="minorHAnsi" w:hAnsiTheme="minorHAnsi" w:cstheme="minorHAnsi"/>
        </w:rPr>
        <w:t xml:space="preserve">.) opracowana przez </w:t>
      </w:r>
      <w:r w:rsidR="002D191E" w:rsidRPr="00110921">
        <w:rPr>
          <w:rFonts w:asciiTheme="minorHAnsi" w:hAnsiTheme="minorHAnsi" w:cstheme="minorHAnsi"/>
        </w:rPr>
        <w:t xml:space="preserve">Pana </w:t>
      </w:r>
      <w:r w:rsidR="00786A9A" w:rsidRPr="00110921">
        <w:rPr>
          <w:rFonts w:asciiTheme="minorHAnsi" w:hAnsiTheme="minorHAnsi" w:cstheme="minorHAnsi"/>
        </w:rPr>
        <w:t>Łukasza Kolendę</w:t>
      </w:r>
      <w:r w:rsidR="002D191E" w:rsidRPr="00110921">
        <w:rPr>
          <w:rFonts w:asciiTheme="minorHAnsi" w:hAnsiTheme="minorHAnsi" w:cstheme="minorHAnsi"/>
        </w:rPr>
        <w:t xml:space="preserve"> z Gnieźnieńskiego Biura Projektowego ROADS</w:t>
      </w:r>
      <w:r w:rsidR="00D936F3" w:rsidRPr="00110921">
        <w:rPr>
          <w:rFonts w:asciiTheme="minorHAnsi" w:hAnsiTheme="minorHAnsi" w:cstheme="minorHAnsi"/>
        </w:rPr>
        <w:t>&amp;</w:t>
      </w:r>
      <w:r w:rsidR="002D191E" w:rsidRPr="00110921">
        <w:rPr>
          <w:rFonts w:asciiTheme="minorHAnsi" w:hAnsiTheme="minorHAnsi" w:cstheme="minorHAnsi"/>
        </w:rPr>
        <w:t xml:space="preserve">BRIDGES </w:t>
      </w:r>
      <w:r w:rsidR="00D936F3" w:rsidRPr="00110921">
        <w:rPr>
          <w:rFonts w:asciiTheme="minorHAnsi" w:hAnsiTheme="minorHAnsi" w:cstheme="minorHAnsi"/>
        </w:rPr>
        <w:br/>
      </w:r>
      <w:r w:rsidR="002D191E" w:rsidRPr="00110921">
        <w:rPr>
          <w:rFonts w:asciiTheme="minorHAnsi" w:hAnsiTheme="minorHAnsi" w:cstheme="minorHAnsi"/>
        </w:rPr>
        <w:t>Katarzyna Kolenda (kwiecień</w:t>
      </w:r>
      <w:r w:rsidR="00786A9A" w:rsidRPr="00110921">
        <w:rPr>
          <w:rFonts w:asciiTheme="minorHAnsi" w:hAnsiTheme="minorHAnsi" w:cstheme="minorHAnsi"/>
        </w:rPr>
        <w:t xml:space="preserve"> 2022</w:t>
      </w:r>
      <w:r w:rsidRPr="00110921">
        <w:rPr>
          <w:rFonts w:asciiTheme="minorHAnsi" w:hAnsiTheme="minorHAnsi" w:cstheme="minorHAnsi"/>
        </w:rPr>
        <w:t xml:space="preserve"> r.</w:t>
      </w:r>
      <w:r w:rsidR="002D191E" w:rsidRPr="00110921">
        <w:rPr>
          <w:rFonts w:asciiTheme="minorHAnsi" w:hAnsiTheme="minorHAnsi" w:cstheme="minorHAnsi"/>
        </w:rPr>
        <w:t>)</w:t>
      </w:r>
      <w:r w:rsidRPr="00110921">
        <w:rPr>
          <w:rFonts w:asciiTheme="minorHAnsi" w:hAnsiTheme="minorHAnsi" w:cstheme="minorHAnsi"/>
        </w:rPr>
        <w:t>, mapa ewidencyjna ob</w:t>
      </w:r>
      <w:r w:rsidR="002D191E" w:rsidRPr="00110921">
        <w:rPr>
          <w:rFonts w:asciiTheme="minorHAnsi" w:hAnsiTheme="minorHAnsi" w:cstheme="minorHAnsi"/>
        </w:rPr>
        <w:t>ejmująca przewidywany teren, na </w:t>
      </w:r>
      <w:r w:rsidRPr="00110921">
        <w:rPr>
          <w:rFonts w:asciiTheme="minorHAnsi" w:hAnsiTheme="minorHAnsi" w:cstheme="minorHAnsi"/>
        </w:rPr>
        <w:t xml:space="preserve">którym będzie realizowane przedsięwzięcie oraz obejmująca obszar, na który będzie </w:t>
      </w:r>
      <w:r w:rsidR="00D936F3" w:rsidRPr="00110921">
        <w:rPr>
          <w:rFonts w:asciiTheme="minorHAnsi" w:hAnsiTheme="minorHAnsi" w:cstheme="minorHAnsi"/>
        </w:rPr>
        <w:br/>
      </w:r>
      <w:r w:rsidRPr="00110921">
        <w:rPr>
          <w:rFonts w:asciiTheme="minorHAnsi" w:hAnsiTheme="minorHAnsi" w:cstheme="minorHAnsi"/>
        </w:rPr>
        <w:t xml:space="preserve">ono oddziaływać, informatyczny nośnik danych z ich zapisem w formie elektronicznej </w:t>
      </w:r>
      <w:r w:rsidR="00D936F3" w:rsidRPr="00110921">
        <w:rPr>
          <w:rFonts w:asciiTheme="minorHAnsi" w:hAnsiTheme="minorHAnsi" w:cstheme="minorHAnsi"/>
        </w:rPr>
        <w:br/>
      </w:r>
      <w:r w:rsidR="002D191E" w:rsidRPr="00110921">
        <w:rPr>
          <w:rFonts w:asciiTheme="minorHAnsi" w:hAnsiTheme="minorHAnsi" w:cstheme="minorHAnsi"/>
        </w:rPr>
        <w:t>(w czterech egzemplarzach) oraz</w:t>
      </w:r>
      <w:r w:rsidRPr="00110921">
        <w:rPr>
          <w:rFonts w:asciiTheme="minorHAnsi" w:hAnsiTheme="minorHAnsi" w:cstheme="minorHAnsi"/>
        </w:rPr>
        <w:t xml:space="preserve"> pełnomocnictwo.</w:t>
      </w:r>
    </w:p>
    <w:p w:rsidR="006937E5" w:rsidRPr="00110921" w:rsidRDefault="006937E5" w:rsidP="00BB0967">
      <w:pPr>
        <w:ind w:firstLine="708"/>
        <w:jc w:val="both"/>
        <w:rPr>
          <w:rFonts w:asciiTheme="minorHAnsi" w:hAnsiTheme="minorHAnsi" w:cstheme="minorHAnsi"/>
        </w:rPr>
      </w:pPr>
      <w:r w:rsidRPr="00110921">
        <w:rPr>
          <w:rFonts w:asciiTheme="minorHAnsi" w:hAnsiTheme="minorHAnsi" w:cstheme="minorHAnsi"/>
        </w:rPr>
        <w:t xml:space="preserve">Zgodnie z art. 73 ust. 1 </w:t>
      </w:r>
      <w:r w:rsidRPr="00110921">
        <w:rPr>
          <w:rFonts w:asciiTheme="minorHAnsi" w:hAnsiTheme="minorHAnsi" w:cstheme="minorHAnsi"/>
          <w:spacing w:val="-4"/>
        </w:rPr>
        <w:t xml:space="preserve">ustawy z dnia 3 października 2008 r. o udostępnieniu informacji </w:t>
      </w:r>
      <w:r w:rsidRPr="00110921">
        <w:rPr>
          <w:rFonts w:asciiTheme="minorHAnsi" w:hAnsiTheme="minorHAnsi" w:cstheme="minorHAnsi"/>
          <w:spacing w:val="-4"/>
        </w:rPr>
        <w:br/>
        <w:t xml:space="preserve">o środowisku i jego ochronie, udziale społeczeństwa w ochronie środowiska oraz ocenach oddziaływania na środowisko </w:t>
      </w:r>
      <w:r w:rsidRPr="00110921">
        <w:rPr>
          <w:rFonts w:asciiTheme="minorHAnsi" w:hAnsiTheme="minorHAnsi" w:cstheme="minorHAnsi"/>
        </w:rPr>
        <w:t>(</w:t>
      </w:r>
      <w:proofErr w:type="spellStart"/>
      <w:r w:rsidR="00786A9A" w:rsidRPr="00110921">
        <w:rPr>
          <w:rStyle w:val="ng-binding"/>
          <w:rFonts w:asciiTheme="minorHAnsi" w:hAnsiTheme="minorHAnsi" w:cstheme="minorHAnsi"/>
          <w:bCs/>
          <w:color w:val="000000" w:themeColor="text1"/>
        </w:rPr>
        <w:t>t.j</w:t>
      </w:r>
      <w:proofErr w:type="spellEnd"/>
      <w:r w:rsidR="00786A9A" w:rsidRPr="00110921">
        <w:rPr>
          <w:rStyle w:val="ng-binding"/>
          <w:rFonts w:asciiTheme="minorHAnsi" w:hAnsiTheme="minorHAnsi" w:cstheme="minorHAnsi"/>
          <w:bCs/>
          <w:color w:val="000000" w:themeColor="text1"/>
        </w:rPr>
        <w:t xml:space="preserve">. Dz.U. z </w:t>
      </w:r>
      <w:r w:rsidR="00786A9A" w:rsidRPr="00110921">
        <w:rPr>
          <w:rStyle w:val="ng-binding"/>
          <w:rFonts w:asciiTheme="minorHAnsi" w:hAnsiTheme="minorHAnsi" w:cstheme="minorHAnsi"/>
          <w:bCs/>
        </w:rPr>
        <w:t>2022 r. poz. 1029</w:t>
      </w:r>
      <w:r w:rsidRPr="00110921">
        <w:rPr>
          <w:rStyle w:val="ng-binding"/>
          <w:rFonts w:asciiTheme="minorHAnsi" w:hAnsiTheme="minorHAnsi" w:cstheme="minorHAnsi"/>
          <w:bCs/>
        </w:rPr>
        <w:t xml:space="preserve">) </w:t>
      </w:r>
      <w:r w:rsidRPr="00110921">
        <w:rPr>
          <w:rFonts w:asciiTheme="minorHAnsi" w:hAnsiTheme="minorHAnsi" w:cstheme="minorHAnsi"/>
          <w:spacing w:val="-4"/>
        </w:rPr>
        <w:t xml:space="preserve">(dalej: </w:t>
      </w:r>
      <w:proofErr w:type="spellStart"/>
      <w:r w:rsidRPr="00110921">
        <w:rPr>
          <w:rFonts w:asciiTheme="minorHAnsi" w:hAnsiTheme="minorHAnsi" w:cstheme="minorHAnsi"/>
          <w:spacing w:val="-4"/>
        </w:rPr>
        <w:t>u.o.o.ś</w:t>
      </w:r>
      <w:proofErr w:type="spellEnd"/>
      <w:r w:rsidRPr="00110921">
        <w:rPr>
          <w:rFonts w:asciiTheme="minorHAnsi" w:hAnsiTheme="minorHAnsi" w:cstheme="minorHAnsi"/>
          <w:spacing w:val="-4"/>
        </w:rPr>
        <w:t>.) postępowanie w przedmiocie wydania decyzji o środowiskowych uwarunkowaniach wszczyna się na wniosek podmiotu planującego podjęcie realizacji przedsięwzięcia.</w:t>
      </w:r>
    </w:p>
    <w:p w:rsidR="006937E5" w:rsidRPr="00110921" w:rsidRDefault="006937E5" w:rsidP="00BB0967">
      <w:pPr>
        <w:shd w:val="clear" w:color="auto" w:fill="FFFFFF"/>
        <w:ind w:firstLine="708"/>
        <w:jc w:val="both"/>
        <w:rPr>
          <w:rFonts w:asciiTheme="minorHAnsi" w:hAnsiTheme="minorHAnsi" w:cstheme="minorHAnsi"/>
          <w:spacing w:val="1"/>
        </w:rPr>
      </w:pPr>
      <w:r w:rsidRPr="00110921">
        <w:rPr>
          <w:rFonts w:asciiTheme="minorHAnsi" w:hAnsiTheme="minorHAnsi" w:cstheme="minorHAnsi"/>
          <w:spacing w:val="-1"/>
        </w:rPr>
        <w:t xml:space="preserve">Planowane przedsięwzięcie zakwalifikowano zgodnie z </w:t>
      </w:r>
      <w:r w:rsidRPr="00110921">
        <w:rPr>
          <w:rFonts w:asciiTheme="minorHAnsi" w:hAnsiTheme="minorHAnsi" w:cstheme="minorHAnsi"/>
          <w:spacing w:val="-4"/>
        </w:rPr>
        <w:t xml:space="preserve">§ 3 ust. 1 pkt. 62 </w:t>
      </w:r>
      <w:r w:rsidRPr="00110921">
        <w:rPr>
          <w:rFonts w:asciiTheme="minorHAnsi" w:hAnsiTheme="minorHAnsi" w:cstheme="minorHAnsi"/>
          <w:spacing w:val="-1"/>
        </w:rPr>
        <w:t xml:space="preserve">Rozporządzenia </w:t>
      </w:r>
      <w:r w:rsidRPr="00110921">
        <w:rPr>
          <w:rFonts w:asciiTheme="minorHAnsi" w:hAnsiTheme="minorHAnsi" w:cstheme="minorHAnsi"/>
          <w:spacing w:val="-1"/>
        </w:rPr>
        <w:br/>
        <w:t xml:space="preserve">Rady </w:t>
      </w:r>
      <w:r w:rsidRPr="00110921">
        <w:rPr>
          <w:rFonts w:asciiTheme="minorHAnsi" w:hAnsiTheme="minorHAnsi" w:cstheme="minorHAnsi"/>
          <w:spacing w:val="1"/>
        </w:rPr>
        <w:t xml:space="preserve">Ministrów z 9 listopada 2010 r. w </w:t>
      </w:r>
      <w:r w:rsidRPr="00110921">
        <w:rPr>
          <w:rFonts w:asciiTheme="minorHAnsi" w:hAnsiTheme="minorHAnsi" w:cstheme="minorHAnsi"/>
          <w:spacing w:val="11"/>
        </w:rPr>
        <w:t xml:space="preserve">sprawie przedsięwzięć mogących znacząco oddziaływać na środowisko (Dz. U. </w:t>
      </w:r>
      <w:r w:rsidRPr="00110921">
        <w:rPr>
          <w:rFonts w:asciiTheme="minorHAnsi" w:hAnsiTheme="minorHAnsi" w:cstheme="minorHAnsi"/>
          <w:spacing w:val="-1"/>
        </w:rPr>
        <w:t>z 2019, poz. 1839) do przedsięwzięć mogących potencjalnie znacząco oddziaływać na środowisko jako „</w:t>
      </w:r>
      <w:r w:rsidRPr="00110921">
        <w:rPr>
          <w:rFonts w:asciiTheme="minorHAnsi" w:hAnsiTheme="minorHAnsi" w:cstheme="minorHAnsi"/>
          <w:shd w:val="clear" w:color="auto" w:fill="FFFFFF"/>
        </w:rPr>
        <w:t xml:space="preserve">drogi o nawierzchni twardej o całkowitej długości przedsięwzięcia powyżej 1 km inne niż wymienione w § 2 ust. 1 pkt 31 i 32 lub obiekty mostowe w ciągu drogi </w:t>
      </w:r>
      <w:r w:rsidRPr="00110921">
        <w:rPr>
          <w:rFonts w:asciiTheme="minorHAnsi" w:hAnsiTheme="minorHAnsi" w:cstheme="minorHAnsi"/>
          <w:shd w:val="clear" w:color="auto" w:fill="FFFFFF"/>
        </w:rPr>
        <w:br/>
        <w:t xml:space="preserve">o nawierzchni twardej, z wyłączeniem przebudowy dróg lub obiektów mostowych, służących </w:t>
      </w:r>
      <w:r w:rsidR="00D936F3" w:rsidRPr="00110921">
        <w:rPr>
          <w:rFonts w:asciiTheme="minorHAnsi" w:hAnsiTheme="minorHAnsi" w:cstheme="minorHAnsi"/>
          <w:shd w:val="clear" w:color="auto" w:fill="FFFFFF"/>
        </w:rPr>
        <w:br/>
      </w:r>
      <w:r w:rsidRPr="00110921">
        <w:rPr>
          <w:rFonts w:asciiTheme="minorHAnsi" w:hAnsiTheme="minorHAnsi" w:cstheme="minorHAnsi"/>
          <w:shd w:val="clear" w:color="auto" w:fill="FFFFFF"/>
        </w:rPr>
        <w:t xml:space="preserve">do obsługi stacji elektroenergetycznych i zlokalizowanych poza obszarami objętymi formami ochrony przyrody, o których mowa w </w:t>
      </w:r>
      <w:hyperlink r:id="rId9" w:anchor="/document/17091515?unitId=art(6)ust(1)pkt(1)&amp;cm=DOCUMENT" w:tgtFrame="_blank" w:history="1">
        <w:r w:rsidRPr="00110921">
          <w:rPr>
            <w:rStyle w:val="Hipercze"/>
            <w:rFonts w:asciiTheme="minorHAnsi" w:hAnsiTheme="minorHAnsi" w:cstheme="minorHAnsi"/>
            <w:color w:val="auto"/>
            <w:u w:val="none"/>
            <w:shd w:val="clear" w:color="auto" w:fill="FFFFFF"/>
          </w:rPr>
          <w:t>art. 6 ust. 1 pkt 1-5</w:t>
        </w:r>
      </w:hyperlink>
      <w:r w:rsidRPr="00110921">
        <w:rPr>
          <w:rFonts w:asciiTheme="minorHAnsi" w:hAnsiTheme="minorHAnsi" w:cstheme="minorHAnsi"/>
          <w:shd w:val="clear" w:color="auto" w:fill="FFFFFF"/>
        </w:rPr>
        <w:t xml:space="preserve">, </w:t>
      </w:r>
      <w:hyperlink r:id="rId10" w:anchor="/document/17091515?unitId=art(6)ust(1)pkt(8)&amp;cm=DOCUMENT" w:tgtFrame="_blank" w:history="1">
        <w:r w:rsidRPr="00110921">
          <w:rPr>
            <w:rStyle w:val="Hipercze"/>
            <w:rFonts w:asciiTheme="minorHAnsi" w:hAnsiTheme="minorHAnsi" w:cstheme="minorHAnsi"/>
            <w:color w:val="auto"/>
            <w:u w:val="none"/>
            <w:shd w:val="clear" w:color="auto" w:fill="FFFFFF"/>
          </w:rPr>
          <w:t>8</w:t>
        </w:r>
      </w:hyperlink>
      <w:r w:rsidRPr="00110921">
        <w:rPr>
          <w:rFonts w:asciiTheme="minorHAnsi" w:hAnsiTheme="minorHAnsi" w:cstheme="minorHAnsi"/>
          <w:shd w:val="clear" w:color="auto" w:fill="FFFFFF"/>
        </w:rPr>
        <w:t xml:space="preserve"> i </w:t>
      </w:r>
      <w:hyperlink r:id="rId11" w:anchor="/document/17091515?unitId=art(6)ust(1)pkt(9)&amp;cm=DOCUMENT" w:tgtFrame="_blank" w:history="1">
        <w:r w:rsidRPr="00110921">
          <w:rPr>
            <w:rStyle w:val="Hipercze"/>
            <w:rFonts w:asciiTheme="minorHAnsi" w:hAnsiTheme="minorHAnsi" w:cstheme="minorHAnsi"/>
            <w:color w:val="auto"/>
            <w:u w:val="none"/>
            <w:shd w:val="clear" w:color="auto" w:fill="FFFFFF"/>
          </w:rPr>
          <w:t>9</w:t>
        </w:r>
      </w:hyperlink>
      <w:r w:rsidRPr="00110921">
        <w:rPr>
          <w:rFonts w:asciiTheme="minorHAnsi" w:hAnsiTheme="minorHAnsi" w:cstheme="minorHAnsi"/>
          <w:shd w:val="clear" w:color="auto" w:fill="FFFFFF"/>
        </w:rPr>
        <w:t xml:space="preserve"> ustawy z dnia 16 kwietnia 2004 r. </w:t>
      </w:r>
      <w:r w:rsidR="00D936F3" w:rsidRPr="00110921">
        <w:rPr>
          <w:rFonts w:asciiTheme="minorHAnsi" w:hAnsiTheme="minorHAnsi" w:cstheme="minorHAnsi"/>
          <w:shd w:val="clear" w:color="auto" w:fill="FFFFFF"/>
        </w:rPr>
        <w:br/>
      </w:r>
      <w:r w:rsidRPr="00110921">
        <w:rPr>
          <w:rFonts w:asciiTheme="minorHAnsi" w:hAnsiTheme="minorHAnsi" w:cstheme="minorHAnsi"/>
          <w:shd w:val="clear" w:color="auto" w:fill="FFFFFF"/>
        </w:rPr>
        <w:t xml:space="preserve">o ochronie przyrody” </w:t>
      </w:r>
      <w:r w:rsidRPr="00110921">
        <w:rPr>
          <w:rFonts w:asciiTheme="minorHAnsi" w:hAnsiTheme="minorHAnsi" w:cstheme="minorHAnsi"/>
          <w:spacing w:val="1"/>
        </w:rPr>
        <w:t>dla których obowiązek przeprowadzenia oceny oddziaływania na środowisko może zostać stwierdzony.</w:t>
      </w:r>
    </w:p>
    <w:p w:rsidR="006937E5" w:rsidRPr="00110921" w:rsidRDefault="006937E5" w:rsidP="00BB0967">
      <w:pPr>
        <w:ind w:firstLine="708"/>
        <w:jc w:val="both"/>
        <w:rPr>
          <w:rFonts w:asciiTheme="minorHAnsi" w:hAnsiTheme="minorHAnsi" w:cstheme="minorHAnsi"/>
          <w:spacing w:val="-4"/>
        </w:rPr>
      </w:pPr>
      <w:r w:rsidRPr="00110921">
        <w:rPr>
          <w:rFonts w:asciiTheme="minorHAnsi" w:hAnsiTheme="minorHAnsi" w:cstheme="minorHAnsi"/>
        </w:rPr>
        <w:t xml:space="preserve">Zgodnie z art. 71 ust. 2 pkt 2 </w:t>
      </w:r>
      <w:proofErr w:type="spellStart"/>
      <w:r w:rsidRPr="00110921">
        <w:rPr>
          <w:rFonts w:asciiTheme="minorHAnsi" w:hAnsiTheme="minorHAnsi" w:cstheme="minorHAnsi"/>
          <w:spacing w:val="-4"/>
        </w:rPr>
        <w:t>u.o.o.ś</w:t>
      </w:r>
      <w:proofErr w:type="spellEnd"/>
      <w:r w:rsidRPr="00110921">
        <w:rPr>
          <w:rFonts w:asciiTheme="minorHAnsi" w:hAnsiTheme="minorHAnsi" w:cstheme="minorHAnsi"/>
          <w:spacing w:val="-4"/>
        </w:rPr>
        <w:t>. realizacja planowanego przedsięwzięcia mogącego potencjalnie znacząco oddziaływać na środowisko wymaga uzyskania decyzji o środowiskowych uwarunkowaniach.</w:t>
      </w:r>
    </w:p>
    <w:p w:rsidR="006937E5" w:rsidRPr="00110921" w:rsidRDefault="006937E5" w:rsidP="00BB0967">
      <w:pPr>
        <w:ind w:firstLine="708"/>
        <w:jc w:val="both"/>
        <w:rPr>
          <w:rFonts w:asciiTheme="minorHAnsi" w:hAnsiTheme="minorHAnsi" w:cstheme="minorHAnsi"/>
          <w:spacing w:val="-4"/>
        </w:rPr>
      </w:pPr>
      <w:r w:rsidRPr="00110921">
        <w:rPr>
          <w:rFonts w:asciiTheme="minorHAnsi" w:hAnsiTheme="minorHAnsi" w:cstheme="minorHAnsi"/>
          <w:spacing w:val="-4"/>
        </w:rPr>
        <w:t xml:space="preserve">Biorąc pod uwagę rodzaj i lokalizację przedsięwzięcia na podstawie art. 75 ust. 1 pkt 4 </w:t>
      </w:r>
      <w:proofErr w:type="spellStart"/>
      <w:r w:rsidRPr="00110921">
        <w:rPr>
          <w:rFonts w:asciiTheme="minorHAnsi" w:hAnsiTheme="minorHAnsi" w:cstheme="minorHAnsi"/>
          <w:spacing w:val="-4"/>
        </w:rPr>
        <w:t>u.o.o.ś</w:t>
      </w:r>
      <w:proofErr w:type="spellEnd"/>
      <w:r w:rsidRPr="00110921">
        <w:rPr>
          <w:rFonts w:asciiTheme="minorHAnsi" w:hAnsiTheme="minorHAnsi" w:cstheme="minorHAnsi"/>
          <w:spacing w:val="-4"/>
        </w:rPr>
        <w:t>. organem właściwym do wydania decyzji w niniejszej sprawie jest Wójt Gminy Kołaczkowo.</w:t>
      </w:r>
    </w:p>
    <w:p w:rsidR="006937E5" w:rsidRPr="00110921" w:rsidRDefault="006937E5" w:rsidP="00BB0967">
      <w:pPr>
        <w:ind w:firstLine="708"/>
        <w:jc w:val="both"/>
        <w:rPr>
          <w:rFonts w:asciiTheme="minorHAnsi" w:hAnsiTheme="minorHAnsi" w:cstheme="minorHAnsi"/>
          <w:spacing w:val="-4"/>
        </w:rPr>
      </w:pPr>
      <w:r w:rsidRPr="00110921">
        <w:rPr>
          <w:rFonts w:asciiTheme="minorHAnsi" w:hAnsiTheme="minorHAnsi" w:cstheme="minorHAnsi"/>
          <w:spacing w:val="-4"/>
        </w:rPr>
        <w:t xml:space="preserve">Stosownie do treści art. 59 ust. 1 pkt 2 </w:t>
      </w:r>
      <w:proofErr w:type="spellStart"/>
      <w:r w:rsidRPr="00110921">
        <w:rPr>
          <w:rFonts w:asciiTheme="minorHAnsi" w:hAnsiTheme="minorHAnsi" w:cstheme="minorHAnsi"/>
          <w:spacing w:val="-4"/>
        </w:rPr>
        <w:t>u.o.o.ś</w:t>
      </w:r>
      <w:proofErr w:type="spellEnd"/>
      <w:r w:rsidRPr="00110921">
        <w:rPr>
          <w:rFonts w:asciiTheme="minorHAnsi" w:hAnsiTheme="minorHAnsi" w:cstheme="minorHAnsi"/>
          <w:spacing w:val="-4"/>
        </w:rPr>
        <w:t>. realizacja planowanego przedsięwzięcia mogącego potencjalnie znacząco oddziaływać na środowisko wymaga przepro</w:t>
      </w:r>
      <w:r w:rsidR="000A4263" w:rsidRPr="00110921">
        <w:rPr>
          <w:rFonts w:asciiTheme="minorHAnsi" w:hAnsiTheme="minorHAnsi" w:cstheme="minorHAnsi"/>
          <w:spacing w:val="-4"/>
        </w:rPr>
        <w:t xml:space="preserve">wadzenia oceny oddziaływania </w:t>
      </w:r>
      <w:proofErr w:type="spellStart"/>
      <w:r w:rsidR="000A4263" w:rsidRPr="00110921">
        <w:rPr>
          <w:rFonts w:asciiTheme="minorHAnsi" w:hAnsiTheme="minorHAnsi" w:cstheme="minorHAnsi"/>
          <w:spacing w:val="-4"/>
        </w:rPr>
        <w:t>na</w:t>
      </w:r>
      <w:r w:rsidRPr="00110921">
        <w:rPr>
          <w:rFonts w:asciiTheme="minorHAnsi" w:hAnsiTheme="minorHAnsi" w:cstheme="minorHAnsi"/>
          <w:spacing w:val="-4"/>
        </w:rPr>
        <w:t>środowisko</w:t>
      </w:r>
      <w:proofErr w:type="spellEnd"/>
      <w:r w:rsidRPr="00110921">
        <w:rPr>
          <w:rFonts w:asciiTheme="minorHAnsi" w:hAnsiTheme="minorHAnsi" w:cstheme="minorHAnsi"/>
          <w:spacing w:val="-4"/>
        </w:rPr>
        <w:t>, jeśli obowiązek przeprowadzenia tej oceny został stwierdzony na podstawie art. 63 ust. 1.</w:t>
      </w:r>
    </w:p>
    <w:p w:rsidR="006937E5" w:rsidRPr="00110921" w:rsidRDefault="006937E5" w:rsidP="00BB0967">
      <w:pPr>
        <w:ind w:firstLine="708"/>
        <w:jc w:val="both"/>
        <w:rPr>
          <w:rFonts w:asciiTheme="minorHAnsi" w:hAnsiTheme="minorHAnsi" w:cstheme="minorHAnsi"/>
          <w:spacing w:val="-4"/>
        </w:rPr>
      </w:pPr>
      <w:r w:rsidRPr="00110921">
        <w:rPr>
          <w:rFonts w:asciiTheme="minorHAnsi" w:hAnsiTheme="minorHAnsi" w:cstheme="minorHAnsi"/>
          <w:spacing w:val="-4"/>
        </w:rPr>
        <w:t xml:space="preserve">W myśl przywołanego wyżej przepisu oraz zgodnie z art. 64 ust. 1 </w:t>
      </w:r>
      <w:proofErr w:type="spellStart"/>
      <w:r w:rsidRPr="00110921">
        <w:rPr>
          <w:rFonts w:asciiTheme="minorHAnsi" w:hAnsiTheme="minorHAnsi" w:cstheme="minorHAnsi"/>
          <w:spacing w:val="-4"/>
        </w:rPr>
        <w:t>u.o.o.ś</w:t>
      </w:r>
      <w:proofErr w:type="spellEnd"/>
      <w:r w:rsidRPr="00110921">
        <w:rPr>
          <w:rFonts w:asciiTheme="minorHAnsi" w:hAnsiTheme="minorHAnsi" w:cstheme="minorHAnsi"/>
          <w:spacing w:val="-4"/>
        </w:rPr>
        <w:t>., obowiązek przeprowadzenia oceny oddziaływania przedsięwzięcia na środowisko stwierdza w drodze postanowienia organ właściwy do wydania decyzji o środowiskowych uwarunkowaniach po zasięgnięciu opinii:</w:t>
      </w:r>
    </w:p>
    <w:p w:rsidR="006937E5" w:rsidRPr="00110921" w:rsidRDefault="006937E5" w:rsidP="00BB0967">
      <w:pPr>
        <w:widowControl/>
        <w:shd w:val="clear" w:color="auto" w:fill="FFFFFF"/>
        <w:suppressAutoHyphens w:val="0"/>
        <w:autoSpaceDN/>
        <w:jc w:val="both"/>
        <w:textAlignment w:val="auto"/>
        <w:rPr>
          <w:rFonts w:asciiTheme="minorHAnsi" w:eastAsia="Times New Roman" w:hAnsiTheme="minorHAnsi" w:cstheme="minorHAnsi"/>
          <w:kern w:val="0"/>
          <w:lang w:eastAsia="pl-PL" w:bidi="ar-SA"/>
        </w:rPr>
      </w:pPr>
      <w:r w:rsidRPr="00110921">
        <w:rPr>
          <w:rFonts w:asciiTheme="minorHAnsi" w:hAnsiTheme="minorHAnsi" w:cstheme="minorHAnsi"/>
        </w:rPr>
        <w:lastRenderedPageBreak/>
        <w:t>1)</w:t>
      </w:r>
      <w:r w:rsidRPr="00110921">
        <w:rPr>
          <w:rFonts w:asciiTheme="minorHAnsi" w:eastAsia="Times New Roman" w:hAnsiTheme="minorHAnsi" w:cstheme="minorHAnsi"/>
          <w:kern w:val="0"/>
          <w:lang w:eastAsia="pl-PL" w:bidi="ar-SA"/>
        </w:rPr>
        <w:t xml:space="preserve"> </w:t>
      </w:r>
      <w:r w:rsidRPr="00110921">
        <w:rPr>
          <w:rFonts w:asciiTheme="minorHAnsi" w:hAnsiTheme="minorHAnsi" w:cstheme="minorHAnsi"/>
        </w:rPr>
        <w:t>regionalnego dyrektora ochrony środowiska;</w:t>
      </w:r>
    </w:p>
    <w:p w:rsidR="006937E5" w:rsidRPr="00110921" w:rsidRDefault="000A4263" w:rsidP="00BB0967">
      <w:pPr>
        <w:shd w:val="clear" w:color="auto" w:fill="FFFFFF"/>
        <w:jc w:val="both"/>
        <w:rPr>
          <w:rFonts w:asciiTheme="minorHAnsi" w:hAnsiTheme="minorHAnsi" w:cstheme="minorHAnsi"/>
        </w:rPr>
      </w:pPr>
      <w:r w:rsidRPr="00110921">
        <w:rPr>
          <w:rFonts w:asciiTheme="minorHAnsi" w:hAnsiTheme="minorHAnsi" w:cstheme="minorHAnsi"/>
        </w:rPr>
        <w:t xml:space="preserve">2) </w:t>
      </w:r>
      <w:r w:rsidR="006937E5" w:rsidRPr="00110921">
        <w:rPr>
          <w:rFonts w:asciiTheme="minorHAnsi" w:hAnsiTheme="minorHAnsi" w:cstheme="minorHAnsi"/>
        </w:rPr>
        <w:t>organu, o którym mowa w art. 78, w przypadku przedsięwzięć wymagających decyzji, o których mowa w art. 72 ust. 1 pkt 1-3a, 10-19 i 21-28, oraz uchwały, o której mowa w art. 72 ust. 1b;</w:t>
      </w:r>
    </w:p>
    <w:p w:rsidR="006937E5" w:rsidRPr="00110921" w:rsidRDefault="006937E5" w:rsidP="00BB0967">
      <w:pPr>
        <w:shd w:val="clear" w:color="auto" w:fill="FFFFFF"/>
        <w:jc w:val="both"/>
        <w:rPr>
          <w:rFonts w:asciiTheme="minorHAnsi" w:hAnsiTheme="minorHAnsi" w:cstheme="minorHAnsi"/>
        </w:rPr>
      </w:pPr>
      <w:r w:rsidRPr="00110921">
        <w:rPr>
          <w:rFonts w:asciiTheme="minorHAnsi" w:hAnsiTheme="minorHAnsi" w:cstheme="minorHAnsi"/>
        </w:rPr>
        <w:t xml:space="preserve">3) organu właściwego do wydania pozwolenia zintegrowanego na podstawie </w:t>
      </w:r>
      <w:hyperlink r:id="rId12" w:anchor="/document/16901353?cm=DOCUMENT" w:tgtFrame="_blank" w:history="1">
        <w:r w:rsidRPr="00110921">
          <w:rPr>
            <w:rStyle w:val="Hipercze"/>
            <w:rFonts w:asciiTheme="minorHAnsi" w:hAnsiTheme="minorHAnsi" w:cstheme="minorHAnsi"/>
            <w:color w:val="auto"/>
            <w:u w:val="none"/>
          </w:rPr>
          <w:t>ustawy</w:t>
        </w:r>
      </w:hyperlink>
      <w:r w:rsidRPr="00110921">
        <w:rPr>
          <w:rFonts w:asciiTheme="minorHAnsi" w:hAnsiTheme="minorHAnsi" w:cstheme="minorHAnsi"/>
        </w:rPr>
        <w:t xml:space="preserve"> </w:t>
      </w:r>
      <w:r w:rsidRPr="00110921">
        <w:rPr>
          <w:rFonts w:asciiTheme="minorHAnsi" w:hAnsiTheme="minorHAnsi" w:cstheme="minorHAnsi"/>
        </w:rPr>
        <w:br/>
        <w:t xml:space="preserve">z dnia 27 kwietnia 2001 r. - Prawo ochrony środowiska, jeżeli planowane przedsięwzięcie kwalifikowane jest jako instalacja, o której mowa w </w:t>
      </w:r>
      <w:hyperlink r:id="rId13" w:anchor="/document/16901353?unitId=art(201)ust(1)&amp;cm=DOCUMENT" w:tgtFrame="_blank" w:history="1">
        <w:r w:rsidRPr="00110921">
          <w:rPr>
            <w:rStyle w:val="Hipercze"/>
            <w:rFonts w:asciiTheme="minorHAnsi" w:hAnsiTheme="minorHAnsi" w:cstheme="minorHAnsi"/>
            <w:color w:val="auto"/>
            <w:u w:val="none"/>
          </w:rPr>
          <w:t>art. 201 ust. 1</w:t>
        </w:r>
      </w:hyperlink>
      <w:r w:rsidRPr="00110921">
        <w:rPr>
          <w:rFonts w:asciiTheme="minorHAnsi" w:hAnsiTheme="minorHAnsi" w:cstheme="minorHAnsi"/>
        </w:rPr>
        <w:t xml:space="preserve"> tej ustawy;</w:t>
      </w:r>
    </w:p>
    <w:p w:rsidR="00FD6F5B" w:rsidRPr="00110921" w:rsidRDefault="006937E5" w:rsidP="00BB0967">
      <w:pPr>
        <w:shd w:val="clear" w:color="auto" w:fill="FFFFFF"/>
        <w:jc w:val="both"/>
        <w:rPr>
          <w:rFonts w:asciiTheme="minorHAnsi" w:hAnsiTheme="minorHAnsi" w:cstheme="minorHAnsi"/>
        </w:rPr>
      </w:pPr>
      <w:r w:rsidRPr="00110921">
        <w:rPr>
          <w:rFonts w:asciiTheme="minorHAnsi" w:hAnsiTheme="minorHAnsi" w:cstheme="minorHAnsi"/>
        </w:rPr>
        <w:t xml:space="preserve">4) organu właściwego do wydania oceny wodnoprawnej, o której mowa w przepisach </w:t>
      </w:r>
      <w:hyperlink r:id="rId14" w:anchor="/document/18625895?cm=DOCUMENT" w:tgtFrame="_blank" w:history="1">
        <w:r w:rsidRPr="00110921">
          <w:rPr>
            <w:rStyle w:val="Hipercze"/>
            <w:rFonts w:asciiTheme="minorHAnsi" w:hAnsiTheme="minorHAnsi" w:cstheme="minorHAnsi"/>
            <w:color w:val="auto"/>
            <w:u w:val="none"/>
          </w:rPr>
          <w:t>ustawy</w:t>
        </w:r>
      </w:hyperlink>
      <w:r w:rsidRPr="00110921">
        <w:rPr>
          <w:rFonts w:asciiTheme="minorHAnsi" w:hAnsiTheme="minorHAnsi" w:cstheme="minorHAnsi"/>
        </w:rPr>
        <w:t xml:space="preserve"> </w:t>
      </w:r>
      <w:r w:rsidRPr="00110921">
        <w:rPr>
          <w:rFonts w:asciiTheme="minorHAnsi" w:hAnsiTheme="minorHAnsi" w:cstheme="minorHAnsi"/>
        </w:rPr>
        <w:br/>
        <w:t>z dnia 20 lipca 2017 r. - Prawo wodne.</w:t>
      </w:r>
    </w:p>
    <w:p w:rsidR="006937E5" w:rsidRPr="00110921" w:rsidRDefault="006937E5" w:rsidP="00BB0967">
      <w:pPr>
        <w:widowControl/>
        <w:suppressAutoHyphens w:val="0"/>
        <w:autoSpaceDN/>
        <w:ind w:firstLine="708"/>
        <w:jc w:val="both"/>
        <w:textAlignment w:val="auto"/>
        <w:rPr>
          <w:rFonts w:asciiTheme="minorHAnsi" w:hAnsiTheme="minorHAnsi" w:cstheme="minorHAnsi"/>
        </w:rPr>
      </w:pPr>
      <w:r w:rsidRPr="00110921">
        <w:rPr>
          <w:rFonts w:asciiTheme="minorHAnsi" w:hAnsiTheme="minorHAnsi" w:cstheme="minorHAnsi"/>
          <w:spacing w:val="-4"/>
        </w:rPr>
        <w:t>Wójt Gminy Kołaczkowo w oparciu o materiały stanowiące załączniki do przedmiotowego wniosku uznał</w:t>
      </w:r>
      <w:r w:rsidR="000A4263" w:rsidRPr="00110921">
        <w:rPr>
          <w:rFonts w:asciiTheme="minorHAnsi" w:hAnsiTheme="minorHAnsi" w:cstheme="minorHAnsi"/>
          <w:spacing w:val="-4"/>
        </w:rPr>
        <w:t>, iż</w:t>
      </w:r>
      <w:r w:rsidRPr="00110921">
        <w:rPr>
          <w:rFonts w:asciiTheme="minorHAnsi" w:hAnsiTheme="minorHAnsi" w:cstheme="minorHAnsi"/>
          <w:spacing w:val="-4"/>
        </w:rPr>
        <w:t xml:space="preserve"> </w:t>
      </w:r>
      <w:r w:rsidRPr="00110921">
        <w:rPr>
          <w:rFonts w:asciiTheme="minorHAnsi" w:hAnsiTheme="minorHAnsi" w:cstheme="minorHAnsi"/>
        </w:rPr>
        <w:t xml:space="preserve">liczba stron postępowania przekracza 10 i zgodnie z art. 74 ust. 3 </w:t>
      </w:r>
      <w:proofErr w:type="spellStart"/>
      <w:r w:rsidRPr="00110921">
        <w:rPr>
          <w:rFonts w:asciiTheme="minorHAnsi" w:hAnsiTheme="minorHAnsi" w:cstheme="minorHAnsi"/>
          <w:spacing w:val="-4"/>
        </w:rPr>
        <w:t>u.o.o.ś</w:t>
      </w:r>
      <w:proofErr w:type="spellEnd"/>
      <w:r w:rsidRPr="00110921">
        <w:rPr>
          <w:rFonts w:asciiTheme="minorHAnsi" w:hAnsiTheme="minorHAnsi" w:cstheme="minorHAnsi"/>
        </w:rPr>
        <w:t xml:space="preserve"> </w:t>
      </w:r>
      <w:r w:rsidRPr="00110921">
        <w:rPr>
          <w:rFonts w:asciiTheme="minorHAnsi" w:hAnsiTheme="minorHAnsi" w:cstheme="minorHAnsi"/>
        </w:rPr>
        <w:br/>
        <w:t>został zastosowany przepis art. 49 ustawy z dnia 14 czerwca 1960 r. Kodeks postępowania administracyjnego (dalej: k.p.a.) umożliwiający zawiadomienie stron o decyzjach i innych czynnościach organu administracji publicznej w formie publicznego obwieszczenia, w innej formie publicznego ogłoszenia zwyczajowo przyjętej w danej miejscowości lub przez udostępnienie pisma w Biuletynie Informacji Publicznej na stronie podmiotowej właściwego organu administracji publicznej.</w:t>
      </w:r>
    </w:p>
    <w:p w:rsidR="006937E5" w:rsidRPr="00110921" w:rsidRDefault="006937E5" w:rsidP="00BB0967">
      <w:pPr>
        <w:overflowPunct w:val="0"/>
        <w:autoSpaceDE w:val="0"/>
        <w:adjustRightInd w:val="0"/>
        <w:ind w:firstLine="708"/>
        <w:jc w:val="both"/>
        <w:rPr>
          <w:rFonts w:asciiTheme="minorHAnsi" w:hAnsiTheme="minorHAnsi" w:cstheme="minorHAnsi"/>
        </w:rPr>
      </w:pPr>
      <w:r w:rsidRPr="00110921">
        <w:rPr>
          <w:rFonts w:asciiTheme="minorHAnsi" w:hAnsiTheme="minorHAnsi" w:cstheme="minorHAnsi"/>
        </w:rPr>
        <w:t xml:space="preserve">Wobec powyższego w dniu </w:t>
      </w:r>
      <w:r w:rsidR="00786A9A" w:rsidRPr="00110921">
        <w:rPr>
          <w:rFonts w:asciiTheme="minorHAnsi" w:hAnsiTheme="minorHAnsi" w:cstheme="minorHAnsi"/>
        </w:rPr>
        <w:t>05</w:t>
      </w:r>
      <w:r w:rsidRPr="00110921">
        <w:rPr>
          <w:rFonts w:asciiTheme="minorHAnsi" w:hAnsiTheme="minorHAnsi" w:cstheme="minorHAnsi"/>
        </w:rPr>
        <w:t>.</w:t>
      </w:r>
      <w:r w:rsidR="00786A9A" w:rsidRPr="00110921">
        <w:rPr>
          <w:rFonts w:asciiTheme="minorHAnsi" w:hAnsiTheme="minorHAnsi" w:cstheme="minorHAnsi"/>
        </w:rPr>
        <w:t>05</w:t>
      </w:r>
      <w:r w:rsidRPr="00110921">
        <w:rPr>
          <w:rFonts w:asciiTheme="minorHAnsi" w:hAnsiTheme="minorHAnsi" w:cstheme="minorHAnsi"/>
        </w:rPr>
        <w:t>.202</w:t>
      </w:r>
      <w:r w:rsidR="00786A9A" w:rsidRPr="00110921">
        <w:rPr>
          <w:rFonts w:asciiTheme="minorHAnsi" w:hAnsiTheme="minorHAnsi" w:cstheme="minorHAnsi"/>
        </w:rPr>
        <w:t>2</w:t>
      </w:r>
      <w:r w:rsidRPr="00110921">
        <w:rPr>
          <w:rFonts w:asciiTheme="minorHAnsi" w:hAnsiTheme="minorHAnsi" w:cstheme="minorHAnsi"/>
        </w:rPr>
        <w:t xml:space="preserve"> r. Wójt Gminy Kołaczkowo obwieszczeniem </w:t>
      </w:r>
      <w:r w:rsidRPr="00110921">
        <w:rPr>
          <w:rFonts w:asciiTheme="minorHAnsi" w:hAnsiTheme="minorHAnsi" w:cstheme="minorHAnsi"/>
        </w:rPr>
        <w:br/>
        <w:t xml:space="preserve">znak sprawy: </w:t>
      </w:r>
      <w:r w:rsidR="00786A9A" w:rsidRPr="00110921">
        <w:rPr>
          <w:rFonts w:asciiTheme="minorHAnsi" w:hAnsiTheme="minorHAnsi" w:cstheme="minorHAnsi"/>
        </w:rPr>
        <w:t>OŚ.6220.3</w:t>
      </w:r>
      <w:r w:rsidRPr="00110921">
        <w:rPr>
          <w:rFonts w:asciiTheme="minorHAnsi" w:hAnsiTheme="minorHAnsi" w:cstheme="minorHAnsi"/>
        </w:rPr>
        <w:t>.202</w:t>
      </w:r>
      <w:r w:rsidR="00786A9A" w:rsidRPr="00110921">
        <w:rPr>
          <w:rFonts w:asciiTheme="minorHAnsi" w:hAnsiTheme="minorHAnsi" w:cstheme="minorHAnsi"/>
        </w:rPr>
        <w:t>2</w:t>
      </w:r>
      <w:r w:rsidRPr="00110921">
        <w:rPr>
          <w:rFonts w:asciiTheme="minorHAnsi" w:hAnsiTheme="minorHAnsi" w:cstheme="minorHAnsi"/>
        </w:rPr>
        <w:t xml:space="preserve"> z dnia </w:t>
      </w:r>
      <w:r w:rsidR="00786A9A" w:rsidRPr="00110921">
        <w:rPr>
          <w:rFonts w:asciiTheme="minorHAnsi" w:hAnsiTheme="minorHAnsi" w:cstheme="minorHAnsi"/>
        </w:rPr>
        <w:t>05</w:t>
      </w:r>
      <w:r w:rsidRPr="00110921">
        <w:rPr>
          <w:rFonts w:asciiTheme="minorHAnsi" w:hAnsiTheme="minorHAnsi" w:cstheme="minorHAnsi"/>
        </w:rPr>
        <w:t>.</w:t>
      </w:r>
      <w:r w:rsidR="00786A9A" w:rsidRPr="00110921">
        <w:rPr>
          <w:rFonts w:asciiTheme="minorHAnsi" w:hAnsiTheme="minorHAnsi" w:cstheme="minorHAnsi"/>
        </w:rPr>
        <w:t>05</w:t>
      </w:r>
      <w:r w:rsidRPr="00110921">
        <w:rPr>
          <w:rFonts w:asciiTheme="minorHAnsi" w:hAnsiTheme="minorHAnsi" w:cstheme="minorHAnsi"/>
        </w:rPr>
        <w:t>.202</w:t>
      </w:r>
      <w:r w:rsidR="00786A9A" w:rsidRPr="00110921">
        <w:rPr>
          <w:rFonts w:asciiTheme="minorHAnsi" w:hAnsiTheme="minorHAnsi" w:cstheme="minorHAnsi"/>
        </w:rPr>
        <w:t>2</w:t>
      </w:r>
      <w:r w:rsidRPr="00110921">
        <w:rPr>
          <w:rFonts w:asciiTheme="minorHAnsi" w:hAnsiTheme="minorHAnsi" w:cstheme="minorHAnsi"/>
        </w:rPr>
        <w:t xml:space="preserve"> r. zawiadomił strony postępowania o wszczęciu postępowania w przedmiotowej sprawie oraz o możliwości zapoznania się z dokumentacją sp</w:t>
      </w:r>
      <w:r w:rsidR="00786A9A" w:rsidRPr="00110921">
        <w:rPr>
          <w:rFonts w:asciiTheme="minorHAnsi" w:hAnsiTheme="minorHAnsi" w:cstheme="minorHAnsi"/>
        </w:rPr>
        <w:t xml:space="preserve">rawy w siedzibie Urzędu Gminy w </w:t>
      </w:r>
      <w:r w:rsidRPr="00110921">
        <w:rPr>
          <w:rFonts w:asciiTheme="minorHAnsi" w:hAnsiTheme="minorHAnsi" w:cstheme="minorHAnsi"/>
        </w:rPr>
        <w:t xml:space="preserve">Kołaczkowie, w godzinach urzędowania przy ul. Plac Reymonta 3 </w:t>
      </w:r>
      <w:r w:rsidRPr="00110921">
        <w:rPr>
          <w:rFonts w:asciiTheme="minorHAnsi" w:hAnsiTheme="minorHAnsi" w:cstheme="minorHAnsi"/>
        </w:rPr>
        <w:br/>
        <w:t xml:space="preserve">w godz. urzędowania (pon. 8-16, </w:t>
      </w:r>
      <w:proofErr w:type="spellStart"/>
      <w:r w:rsidRPr="00110921">
        <w:rPr>
          <w:rFonts w:asciiTheme="minorHAnsi" w:hAnsiTheme="minorHAnsi" w:cstheme="minorHAnsi"/>
        </w:rPr>
        <w:t>wt</w:t>
      </w:r>
      <w:proofErr w:type="spellEnd"/>
      <w:r w:rsidRPr="00110921">
        <w:rPr>
          <w:rFonts w:asciiTheme="minorHAnsi" w:hAnsiTheme="minorHAnsi" w:cstheme="minorHAnsi"/>
        </w:rPr>
        <w:t xml:space="preserve">-pt. 7-15) </w:t>
      </w:r>
      <w:r w:rsidRPr="00110921">
        <w:rPr>
          <w:rFonts w:asciiTheme="minorHAnsi" w:hAnsiTheme="minorHAnsi" w:cstheme="minorHAnsi"/>
          <w:bCs/>
        </w:rPr>
        <w:t xml:space="preserve">osobiście, przez pełnomocnika lub na piśmie, </w:t>
      </w:r>
      <w:r w:rsidRPr="00110921">
        <w:rPr>
          <w:rFonts w:asciiTheme="minorHAnsi" w:hAnsiTheme="minorHAnsi" w:cstheme="minorHAnsi"/>
          <w:bCs/>
        </w:rPr>
        <w:br/>
        <w:t xml:space="preserve">a także za pomocą poczty elektronicznej na adres: </w:t>
      </w:r>
      <w:hyperlink r:id="rId15" w:history="1">
        <w:r w:rsidRPr="00110921">
          <w:rPr>
            <w:rStyle w:val="Hipercze"/>
            <w:rFonts w:asciiTheme="minorHAnsi" w:hAnsiTheme="minorHAnsi" w:cstheme="minorHAnsi"/>
            <w:bCs/>
            <w:color w:val="auto"/>
            <w:u w:val="none"/>
          </w:rPr>
          <w:t>ug@kolaczkowo.pl</w:t>
        </w:r>
      </w:hyperlink>
      <w:r w:rsidRPr="00110921">
        <w:rPr>
          <w:rFonts w:asciiTheme="minorHAnsi" w:hAnsiTheme="minorHAnsi" w:cstheme="minorHAnsi"/>
          <w:bCs/>
        </w:rPr>
        <w:t xml:space="preserve"> </w:t>
      </w:r>
      <w:r w:rsidRPr="00110921">
        <w:rPr>
          <w:rFonts w:asciiTheme="minorHAnsi" w:hAnsiTheme="minorHAnsi" w:cstheme="minorHAnsi"/>
          <w:bCs/>
        </w:rPr>
        <w:br/>
        <w:t xml:space="preserve">lub </w:t>
      </w:r>
      <w:hyperlink r:id="rId16" w:history="1">
        <w:r w:rsidRPr="00110921">
          <w:rPr>
            <w:rStyle w:val="Hipercze"/>
            <w:rFonts w:asciiTheme="minorHAnsi" w:hAnsiTheme="minorHAnsi" w:cstheme="minorHAnsi"/>
            <w:bCs/>
            <w:color w:val="auto"/>
            <w:u w:val="none"/>
          </w:rPr>
          <w:t>srodowisko@kolaczkowo.pl</w:t>
        </w:r>
      </w:hyperlink>
      <w:r w:rsidRPr="00110921">
        <w:rPr>
          <w:rFonts w:asciiTheme="minorHAnsi" w:hAnsiTheme="minorHAnsi" w:cstheme="minorHAnsi"/>
          <w:bCs/>
        </w:rPr>
        <w:t xml:space="preserve"> </w:t>
      </w:r>
      <w:r w:rsidRPr="00110921">
        <w:rPr>
          <w:rFonts w:asciiTheme="minorHAnsi" w:hAnsiTheme="minorHAnsi" w:cstheme="minorHAnsi"/>
        </w:rPr>
        <w:t xml:space="preserve">oraz prawie do czynnego udziału w każdym stadium postępowania, w tym do sporządzania notatek i odpisów oraz zgłaszania ewentualnych uwag i wniosków, </w:t>
      </w:r>
      <w:r w:rsidRPr="00110921">
        <w:rPr>
          <w:rFonts w:asciiTheme="minorHAnsi" w:hAnsiTheme="minorHAnsi" w:cstheme="minorHAnsi"/>
        </w:rPr>
        <w:br/>
        <w:t>a także o wystąpieniu do Regionalnego Dyrektora Ochrony Środowiska w Poznaniu, Państwowego Powiatowego Inspektora Sanitarnego we Wrześni oraz Dyrektora Zarządu Zlewni Wód Polskich w Kole o wydanie opinii w sprawie obowiązku przeprowadzenia oceny o</w:t>
      </w:r>
      <w:r w:rsidR="00786A9A" w:rsidRPr="00110921">
        <w:rPr>
          <w:rFonts w:asciiTheme="minorHAnsi" w:hAnsiTheme="minorHAnsi" w:cstheme="minorHAnsi"/>
        </w:rPr>
        <w:t xml:space="preserve">ddziaływania przedsięwzięcia na </w:t>
      </w:r>
      <w:r w:rsidRPr="00110921">
        <w:rPr>
          <w:rFonts w:asciiTheme="minorHAnsi" w:hAnsiTheme="minorHAnsi" w:cstheme="minorHAnsi"/>
        </w:rPr>
        <w:t>środowisko i określenia ewentualnego zakresu raportu o o</w:t>
      </w:r>
      <w:r w:rsidR="00786A9A" w:rsidRPr="00110921">
        <w:rPr>
          <w:rFonts w:asciiTheme="minorHAnsi" w:hAnsiTheme="minorHAnsi" w:cstheme="minorHAnsi"/>
        </w:rPr>
        <w:t xml:space="preserve">ddziaływaniu przedsięwzięcia na </w:t>
      </w:r>
      <w:r w:rsidRPr="00110921">
        <w:rPr>
          <w:rFonts w:asciiTheme="minorHAnsi" w:hAnsiTheme="minorHAnsi" w:cstheme="minorHAnsi"/>
        </w:rPr>
        <w:t>środowisko dla planowanego przedsięwzięcia.</w:t>
      </w:r>
    </w:p>
    <w:p w:rsidR="006937E5" w:rsidRPr="00110921" w:rsidRDefault="006937E5" w:rsidP="00BB0967">
      <w:pPr>
        <w:ind w:firstLine="708"/>
        <w:jc w:val="both"/>
        <w:rPr>
          <w:rFonts w:asciiTheme="minorHAnsi" w:hAnsiTheme="minorHAnsi" w:cstheme="minorHAnsi"/>
          <w:strike/>
        </w:rPr>
      </w:pPr>
      <w:r w:rsidRPr="00110921">
        <w:rPr>
          <w:rFonts w:asciiTheme="minorHAnsi" w:hAnsiTheme="minorHAnsi" w:cstheme="minorHAnsi"/>
        </w:rPr>
        <w:t>Ww. obwieszczenie zostało udostępnione w publicznie dostępnym wykazie danych na stronie Biuletynu Informacji Publicznej Gminy Kołaczkowo oraz wywieszone na tablicy ogłoszeń w siedzibie Urzędu Gminy w Kołaczkowie</w:t>
      </w:r>
      <w:r w:rsidR="00786A9A" w:rsidRPr="00110921">
        <w:rPr>
          <w:rFonts w:asciiTheme="minorHAnsi" w:hAnsiTheme="minorHAnsi" w:cstheme="minorHAnsi"/>
        </w:rPr>
        <w:t>.</w:t>
      </w:r>
    </w:p>
    <w:p w:rsidR="006937E5" w:rsidRPr="00110921" w:rsidRDefault="006937E5" w:rsidP="00BB0967">
      <w:pPr>
        <w:pStyle w:val="Akapitzlist"/>
        <w:ind w:left="0" w:firstLine="708"/>
        <w:jc w:val="both"/>
        <w:rPr>
          <w:rFonts w:asciiTheme="minorHAnsi" w:hAnsiTheme="minorHAnsi" w:cstheme="minorHAnsi"/>
          <w:sz w:val="24"/>
          <w:szCs w:val="24"/>
        </w:rPr>
      </w:pPr>
      <w:r w:rsidRPr="00110921">
        <w:rPr>
          <w:rFonts w:asciiTheme="minorHAnsi" w:hAnsiTheme="minorHAnsi" w:cstheme="minorHAnsi"/>
          <w:sz w:val="24"/>
          <w:szCs w:val="24"/>
        </w:rPr>
        <w:t xml:space="preserve">W toku prowadzonego postępowania, na podstawie art. 64 ust. 1 pkt 1, 2 i 4 </w:t>
      </w:r>
      <w:proofErr w:type="spellStart"/>
      <w:r w:rsidRPr="00110921">
        <w:rPr>
          <w:rFonts w:asciiTheme="minorHAnsi" w:hAnsiTheme="minorHAnsi" w:cstheme="minorHAnsi"/>
          <w:spacing w:val="-4"/>
          <w:sz w:val="24"/>
          <w:szCs w:val="24"/>
        </w:rPr>
        <w:t>u.o.o.ś</w:t>
      </w:r>
      <w:proofErr w:type="spellEnd"/>
      <w:r w:rsidRPr="00110921">
        <w:rPr>
          <w:rFonts w:asciiTheme="minorHAnsi" w:hAnsiTheme="minorHAnsi" w:cstheme="minorHAnsi"/>
          <w:sz w:val="24"/>
          <w:szCs w:val="24"/>
        </w:rPr>
        <w:t>., Wójt Gminy Kołaczkowo pismem znak sprawy: OŚ.6220.</w:t>
      </w:r>
      <w:r w:rsidR="006321EA" w:rsidRPr="00110921">
        <w:rPr>
          <w:rFonts w:asciiTheme="minorHAnsi" w:hAnsiTheme="minorHAnsi" w:cstheme="minorHAnsi"/>
          <w:sz w:val="24"/>
          <w:szCs w:val="24"/>
        </w:rPr>
        <w:t>3</w:t>
      </w:r>
      <w:r w:rsidRPr="00110921">
        <w:rPr>
          <w:rFonts w:asciiTheme="minorHAnsi" w:hAnsiTheme="minorHAnsi" w:cstheme="minorHAnsi"/>
          <w:sz w:val="24"/>
          <w:szCs w:val="24"/>
        </w:rPr>
        <w:t>.202</w:t>
      </w:r>
      <w:r w:rsidR="006321EA" w:rsidRPr="00110921">
        <w:rPr>
          <w:rFonts w:asciiTheme="minorHAnsi" w:hAnsiTheme="minorHAnsi" w:cstheme="minorHAnsi"/>
          <w:sz w:val="24"/>
          <w:szCs w:val="24"/>
        </w:rPr>
        <w:t>2</w:t>
      </w:r>
      <w:r w:rsidRPr="00110921">
        <w:rPr>
          <w:rFonts w:asciiTheme="minorHAnsi" w:hAnsiTheme="minorHAnsi" w:cstheme="minorHAnsi"/>
          <w:sz w:val="24"/>
          <w:szCs w:val="24"/>
        </w:rPr>
        <w:t xml:space="preserve"> z dn. </w:t>
      </w:r>
      <w:r w:rsidR="006321EA" w:rsidRPr="00110921">
        <w:rPr>
          <w:rFonts w:asciiTheme="minorHAnsi" w:hAnsiTheme="minorHAnsi" w:cstheme="minorHAnsi"/>
          <w:sz w:val="24"/>
          <w:szCs w:val="24"/>
        </w:rPr>
        <w:t>05</w:t>
      </w:r>
      <w:r w:rsidRPr="00110921">
        <w:rPr>
          <w:rFonts w:asciiTheme="minorHAnsi" w:hAnsiTheme="minorHAnsi" w:cstheme="minorHAnsi"/>
          <w:sz w:val="24"/>
          <w:szCs w:val="24"/>
        </w:rPr>
        <w:t>.</w:t>
      </w:r>
      <w:r w:rsidR="006321EA" w:rsidRPr="00110921">
        <w:rPr>
          <w:rFonts w:asciiTheme="minorHAnsi" w:hAnsiTheme="minorHAnsi" w:cstheme="minorHAnsi"/>
          <w:sz w:val="24"/>
          <w:szCs w:val="24"/>
        </w:rPr>
        <w:t>05</w:t>
      </w:r>
      <w:r w:rsidRPr="00110921">
        <w:rPr>
          <w:rFonts w:asciiTheme="minorHAnsi" w:hAnsiTheme="minorHAnsi" w:cstheme="minorHAnsi"/>
          <w:sz w:val="24"/>
          <w:szCs w:val="24"/>
        </w:rPr>
        <w:t>.202</w:t>
      </w:r>
      <w:r w:rsidR="006321EA" w:rsidRPr="00110921">
        <w:rPr>
          <w:rFonts w:asciiTheme="minorHAnsi" w:hAnsiTheme="minorHAnsi" w:cstheme="minorHAnsi"/>
          <w:sz w:val="24"/>
          <w:szCs w:val="24"/>
        </w:rPr>
        <w:t>2</w:t>
      </w:r>
      <w:r w:rsidRPr="00110921">
        <w:rPr>
          <w:rFonts w:asciiTheme="minorHAnsi" w:hAnsiTheme="minorHAnsi" w:cstheme="minorHAnsi"/>
          <w:sz w:val="24"/>
          <w:szCs w:val="24"/>
        </w:rPr>
        <w:t xml:space="preserve"> r., </w:t>
      </w:r>
      <w:r w:rsidRPr="00110921">
        <w:rPr>
          <w:rFonts w:asciiTheme="minorHAnsi" w:hAnsiTheme="minorHAnsi" w:cstheme="minorHAnsi"/>
          <w:sz w:val="24"/>
          <w:szCs w:val="24"/>
        </w:rPr>
        <w:br/>
        <w:t>wystąpił z zapytaniem do Regionalnego Dyrektora Ochrony Środowiska w Poznaniu, Państwowego Powiatowego Inspektora Sanitarnego we Wrześni oraz Dyrektora Zarządu Zlewni Wód Polskich w Kole o wydanie opinii w sprawie obowiązku przeprowadzenia oceny oddziaływania przedsięwzięcia na środowisko i określenia zakresu raportu o oddziaływaniu przedsięwzięcia na środowisko dla planowanego przedsięwzięcia.</w:t>
      </w:r>
    </w:p>
    <w:p w:rsidR="006937E5" w:rsidRPr="00110921" w:rsidRDefault="006937E5" w:rsidP="00BB0967">
      <w:pPr>
        <w:ind w:firstLine="708"/>
        <w:jc w:val="both"/>
        <w:rPr>
          <w:rFonts w:asciiTheme="minorHAnsi" w:hAnsiTheme="minorHAnsi" w:cstheme="minorHAnsi"/>
        </w:rPr>
      </w:pPr>
      <w:r w:rsidRPr="00110921">
        <w:rPr>
          <w:rFonts w:asciiTheme="minorHAnsi" w:hAnsiTheme="minorHAnsi" w:cstheme="minorHAnsi"/>
        </w:rPr>
        <w:t xml:space="preserve">Zasięgając opinii Regionalnego Dyrektora Ochrony Środowiska w Poznaniu zgodnie </w:t>
      </w:r>
      <w:r w:rsidRPr="00110921">
        <w:rPr>
          <w:rFonts w:asciiTheme="minorHAnsi" w:hAnsiTheme="minorHAnsi" w:cstheme="minorHAnsi"/>
        </w:rPr>
        <w:br/>
        <w:t xml:space="preserve">z art. 64 ust. 2a </w:t>
      </w:r>
      <w:proofErr w:type="spellStart"/>
      <w:r w:rsidRPr="00110921">
        <w:rPr>
          <w:rFonts w:asciiTheme="minorHAnsi" w:hAnsiTheme="minorHAnsi" w:cstheme="minorHAnsi"/>
        </w:rPr>
        <w:t>u.o.o.ś</w:t>
      </w:r>
      <w:proofErr w:type="spellEnd"/>
      <w:r w:rsidRPr="00110921">
        <w:rPr>
          <w:rFonts w:asciiTheme="minorHAnsi" w:hAnsiTheme="minorHAnsi" w:cstheme="minorHAnsi"/>
        </w:rPr>
        <w:t xml:space="preserve"> przedłożono także oświadczenie, że </w:t>
      </w:r>
      <w:r w:rsidRPr="00110921">
        <w:rPr>
          <w:rFonts w:asciiTheme="minorHAnsi" w:hAnsiTheme="minorHAnsi" w:cstheme="minorHAnsi"/>
          <w:lang w:eastAsia="pl-PL"/>
        </w:rPr>
        <w:t xml:space="preserve">występującym </w:t>
      </w:r>
      <w:r w:rsidR="006321EA" w:rsidRPr="00110921">
        <w:rPr>
          <w:rFonts w:asciiTheme="minorHAnsi" w:hAnsiTheme="minorHAnsi" w:cstheme="minorHAnsi"/>
          <w:lang w:eastAsia="pl-PL"/>
        </w:rPr>
        <w:t xml:space="preserve">z wnioskiem o wydanie decyzji o </w:t>
      </w:r>
      <w:r w:rsidRPr="00110921">
        <w:rPr>
          <w:rFonts w:asciiTheme="minorHAnsi" w:hAnsiTheme="minorHAnsi" w:cstheme="minorHAnsi"/>
          <w:lang w:eastAsia="pl-PL"/>
        </w:rPr>
        <w:t>śro</w:t>
      </w:r>
      <w:r w:rsidR="002E2A5B" w:rsidRPr="00110921">
        <w:rPr>
          <w:rFonts w:asciiTheme="minorHAnsi" w:hAnsiTheme="minorHAnsi" w:cstheme="minorHAnsi"/>
          <w:lang w:eastAsia="pl-PL"/>
        </w:rPr>
        <w:t xml:space="preserve">dowiskowych uwarunkowaniach dla </w:t>
      </w:r>
      <w:r w:rsidRPr="00110921">
        <w:rPr>
          <w:rFonts w:asciiTheme="minorHAnsi" w:hAnsiTheme="minorHAnsi" w:cstheme="minorHAnsi"/>
          <w:lang w:eastAsia="pl-PL"/>
        </w:rPr>
        <w:t xml:space="preserve">planowanego przedsięwzięcia pn.: </w:t>
      </w:r>
      <w:r w:rsidRPr="00110921">
        <w:rPr>
          <w:rFonts w:asciiTheme="minorHAnsi" w:hAnsiTheme="minorHAnsi" w:cstheme="minorHAnsi"/>
          <w:lang w:eastAsia="pl-PL"/>
        </w:rPr>
        <w:br/>
      </w:r>
      <w:r w:rsidR="006321EA" w:rsidRPr="00110921">
        <w:rPr>
          <w:rFonts w:asciiTheme="minorHAnsi" w:hAnsiTheme="minorHAnsi" w:cstheme="minorHAnsi"/>
          <w:iCs/>
        </w:rPr>
        <w:t>„</w:t>
      </w:r>
      <w:r w:rsidR="006321EA" w:rsidRPr="00110921">
        <w:rPr>
          <w:rFonts w:asciiTheme="minorHAnsi" w:hAnsiTheme="minorHAnsi" w:cstheme="minorHAnsi"/>
        </w:rPr>
        <w:t xml:space="preserve">Budowa drogi gminnej ul. Szerokiej w Kołaczkowie – odcinek od skrzyżowania z ul. Kasztanową </w:t>
      </w:r>
      <w:r w:rsidR="00702132" w:rsidRPr="00110921">
        <w:rPr>
          <w:rFonts w:asciiTheme="minorHAnsi" w:hAnsiTheme="minorHAnsi" w:cstheme="minorHAnsi"/>
        </w:rPr>
        <w:br/>
      </w:r>
      <w:r w:rsidR="006321EA" w:rsidRPr="00110921">
        <w:rPr>
          <w:rFonts w:asciiTheme="minorHAnsi" w:hAnsiTheme="minorHAnsi" w:cstheme="minorHAnsi"/>
        </w:rPr>
        <w:t>do skrzyżowania z drogą powiatową nr 2911P”</w:t>
      </w:r>
      <w:r w:rsidR="0020501D" w:rsidRPr="00110921">
        <w:rPr>
          <w:rFonts w:asciiTheme="minorHAnsi" w:hAnsiTheme="minorHAnsi" w:cstheme="minorHAnsi"/>
        </w:rPr>
        <w:t xml:space="preserve"> </w:t>
      </w:r>
      <w:r w:rsidRPr="00110921">
        <w:rPr>
          <w:rFonts w:asciiTheme="minorHAnsi" w:hAnsiTheme="minorHAnsi" w:cstheme="minorHAnsi"/>
        </w:rPr>
        <w:t xml:space="preserve">jest Gmina Kołaczkowo, dla której organem wykonawczym w rozumieniu art. 24m ust. 2 ustawy z 8 marca 1990 r. o samorządzie gminnym, </w:t>
      </w:r>
      <w:r w:rsidR="00702132" w:rsidRPr="00110921">
        <w:rPr>
          <w:rFonts w:asciiTheme="minorHAnsi" w:hAnsiTheme="minorHAnsi" w:cstheme="minorHAnsi"/>
        </w:rPr>
        <w:br/>
      </w:r>
      <w:r w:rsidRPr="00110921">
        <w:rPr>
          <w:rFonts w:asciiTheme="minorHAnsi" w:hAnsiTheme="minorHAnsi" w:cstheme="minorHAnsi"/>
        </w:rPr>
        <w:t xml:space="preserve">jest organ właściwy do wydania decyzji o środowiskowych uwarunkowaniach. </w:t>
      </w:r>
    </w:p>
    <w:p w:rsidR="00D936F3" w:rsidRPr="00110921" w:rsidRDefault="006937E5" w:rsidP="00BB0967">
      <w:pPr>
        <w:pStyle w:val="Akapitzlist"/>
        <w:ind w:left="0" w:firstLine="708"/>
        <w:jc w:val="both"/>
        <w:rPr>
          <w:rFonts w:asciiTheme="minorHAnsi" w:hAnsiTheme="minorHAnsi" w:cstheme="minorHAnsi"/>
          <w:sz w:val="24"/>
          <w:szCs w:val="24"/>
        </w:rPr>
      </w:pPr>
      <w:r w:rsidRPr="00110921">
        <w:rPr>
          <w:rFonts w:asciiTheme="minorHAnsi" w:hAnsiTheme="minorHAnsi" w:cstheme="minorHAnsi"/>
          <w:sz w:val="24"/>
          <w:szCs w:val="24"/>
        </w:rPr>
        <w:t xml:space="preserve">Ww. organy opiniujące jednoznacznie w przesłanych opiniach uznały, </w:t>
      </w:r>
      <w:r w:rsidRPr="00110921">
        <w:rPr>
          <w:rFonts w:asciiTheme="minorHAnsi" w:hAnsiTheme="minorHAnsi" w:cstheme="minorHAnsi"/>
          <w:sz w:val="24"/>
          <w:szCs w:val="24"/>
        </w:rPr>
        <w:br/>
        <w:t xml:space="preserve">iż dla ww. przedsięwzięcia nie ma potrzeby przeprowadzenia oceny oddziaływania na środowisko. </w:t>
      </w:r>
    </w:p>
    <w:p w:rsidR="00D936F3" w:rsidRPr="00110921" w:rsidRDefault="00D936F3" w:rsidP="00BB0967">
      <w:pPr>
        <w:pStyle w:val="Akapitzlist"/>
        <w:ind w:left="0" w:firstLine="708"/>
        <w:jc w:val="both"/>
        <w:rPr>
          <w:rFonts w:asciiTheme="minorHAnsi" w:hAnsiTheme="minorHAnsi" w:cstheme="minorHAnsi"/>
          <w:sz w:val="24"/>
          <w:szCs w:val="24"/>
        </w:rPr>
      </w:pPr>
    </w:p>
    <w:p w:rsidR="006937E5" w:rsidRPr="00110921" w:rsidRDefault="006937E5" w:rsidP="00BB0967">
      <w:pPr>
        <w:pStyle w:val="Akapitzlist"/>
        <w:ind w:left="0" w:firstLine="708"/>
        <w:jc w:val="both"/>
        <w:rPr>
          <w:rFonts w:asciiTheme="minorHAnsi" w:hAnsiTheme="minorHAnsi" w:cstheme="minorHAnsi"/>
          <w:sz w:val="24"/>
          <w:szCs w:val="24"/>
        </w:rPr>
      </w:pPr>
      <w:r w:rsidRPr="00110921">
        <w:rPr>
          <w:rFonts w:asciiTheme="minorHAnsi" w:hAnsiTheme="minorHAnsi" w:cstheme="minorHAnsi"/>
          <w:sz w:val="24"/>
          <w:szCs w:val="24"/>
        </w:rPr>
        <w:lastRenderedPageBreak/>
        <w:t xml:space="preserve">Opinie wpłynęły do organu w dniach: </w:t>
      </w:r>
    </w:p>
    <w:p w:rsidR="006937E5" w:rsidRPr="00110921" w:rsidRDefault="006937E5" w:rsidP="00BB0967">
      <w:pPr>
        <w:widowControl/>
        <w:suppressAutoHyphens w:val="0"/>
        <w:autoSpaceDN/>
        <w:jc w:val="both"/>
        <w:textAlignment w:val="auto"/>
        <w:rPr>
          <w:rFonts w:asciiTheme="minorHAnsi" w:hAnsiTheme="minorHAnsi" w:cstheme="minorHAnsi"/>
        </w:rPr>
      </w:pPr>
    </w:p>
    <w:p w:rsidR="006937E5" w:rsidRPr="00110921" w:rsidRDefault="00B64655" w:rsidP="00BB0967">
      <w:pPr>
        <w:pStyle w:val="Akapitzlist"/>
        <w:numPr>
          <w:ilvl w:val="0"/>
          <w:numId w:val="4"/>
        </w:numPr>
        <w:autoSpaceDN/>
        <w:ind w:left="426"/>
        <w:contextualSpacing/>
        <w:jc w:val="both"/>
        <w:rPr>
          <w:rFonts w:asciiTheme="minorHAnsi" w:hAnsiTheme="minorHAnsi" w:cstheme="minorHAnsi"/>
          <w:sz w:val="24"/>
          <w:szCs w:val="24"/>
        </w:rPr>
      </w:pPr>
      <w:r w:rsidRPr="00110921">
        <w:rPr>
          <w:rFonts w:asciiTheme="minorHAnsi" w:hAnsiTheme="minorHAnsi" w:cstheme="minorHAnsi"/>
          <w:sz w:val="24"/>
          <w:szCs w:val="24"/>
        </w:rPr>
        <w:t>17</w:t>
      </w:r>
      <w:r w:rsidR="006937E5" w:rsidRPr="00110921">
        <w:rPr>
          <w:rFonts w:asciiTheme="minorHAnsi" w:hAnsiTheme="minorHAnsi" w:cstheme="minorHAnsi"/>
          <w:sz w:val="24"/>
          <w:szCs w:val="24"/>
        </w:rPr>
        <w:t>.</w:t>
      </w:r>
      <w:r w:rsidRPr="00110921">
        <w:rPr>
          <w:rFonts w:asciiTheme="minorHAnsi" w:hAnsiTheme="minorHAnsi" w:cstheme="minorHAnsi"/>
          <w:sz w:val="24"/>
          <w:szCs w:val="24"/>
        </w:rPr>
        <w:t>05</w:t>
      </w:r>
      <w:r w:rsidR="006937E5" w:rsidRPr="00110921">
        <w:rPr>
          <w:rFonts w:asciiTheme="minorHAnsi" w:hAnsiTheme="minorHAnsi" w:cstheme="minorHAnsi"/>
          <w:sz w:val="24"/>
          <w:szCs w:val="24"/>
        </w:rPr>
        <w:t>.202</w:t>
      </w:r>
      <w:r w:rsidRPr="00110921">
        <w:rPr>
          <w:rFonts w:asciiTheme="minorHAnsi" w:hAnsiTheme="minorHAnsi" w:cstheme="minorHAnsi"/>
          <w:sz w:val="24"/>
          <w:szCs w:val="24"/>
        </w:rPr>
        <w:t>2</w:t>
      </w:r>
      <w:r w:rsidR="006937E5" w:rsidRPr="00110921">
        <w:rPr>
          <w:rFonts w:asciiTheme="minorHAnsi" w:hAnsiTheme="minorHAnsi" w:cstheme="minorHAnsi"/>
          <w:sz w:val="24"/>
          <w:szCs w:val="24"/>
        </w:rPr>
        <w:t xml:space="preserve"> r</w:t>
      </w:r>
      <w:r w:rsidR="000A4263" w:rsidRPr="00110921">
        <w:rPr>
          <w:rFonts w:asciiTheme="minorHAnsi" w:hAnsiTheme="minorHAnsi" w:cstheme="minorHAnsi"/>
          <w:sz w:val="24"/>
          <w:szCs w:val="24"/>
        </w:rPr>
        <w:t>.</w:t>
      </w:r>
      <w:r w:rsidR="006937E5" w:rsidRPr="00110921">
        <w:rPr>
          <w:rFonts w:asciiTheme="minorHAnsi" w:hAnsiTheme="minorHAnsi" w:cstheme="minorHAnsi"/>
          <w:sz w:val="24"/>
          <w:szCs w:val="24"/>
        </w:rPr>
        <w:t xml:space="preserve"> (za pośrednictwem </w:t>
      </w:r>
      <w:proofErr w:type="spellStart"/>
      <w:r w:rsidR="006937E5" w:rsidRPr="00110921">
        <w:rPr>
          <w:rFonts w:asciiTheme="minorHAnsi" w:hAnsiTheme="minorHAnsi" w:cstheme="minorHAnsi"/>
          <w:sz w:val="24"/>
          <w:szCs w:val="24"/>
        </w:rPr>
        <w:t>ePUAP</w:t>
      </w:r>
      <w:proofErr w:type="spellEnd"/>
      <w:r w:rsidR="006937E5" w:rsidRPr="00110921">
        <w:rPr>
          <w:rFonts w:asciiTheme="minorHAnsi" w:hAnsiTheme="minorHAnsi" w:cstheme="minorHAnsi"/>
          <w:sz w:val="24"/>
          <w:szCs w:val="24"/>
        </w:rPr>
        <w:t xml:space="preserve">) – Państwowy Powiatowy Inspektor Sanitarny we Wrześni, znak sprawy: </w:t>
      </w:r>
      <w:r w:rsidRPr="00110921">
        <w:rPr>
          <w:rFonts w:asciiTheme="minorHAnsi" w:hAnsiTheme="minorHAnsi" w:cstheme="minorHAnsi"/>
          <w:sz w:val="24"/>
          <w:szCs w:val="24"/>
        </w:rPr>
        <w:t xml:space="preserve">ON-NS.9011.2.20.2022 </w:t>
      </w:r>
      <w:r w:rsidR="006937E5" w:rsidRPr="00110921">
        <w:rPr>
          <w:rFonts w:asciiTheme="minorHAnsi" w:hAnsiTheme="minorHAnsi" w:cstheme="minorHAnsi"/>
          <w:sz w:val="24"/>
          <w:szCs w:val="24"/>
        </w:rPr>
        <w:t xml:space="preserve">z dnia </w:t>
      </w:r>
      <w:r w:rsidRPr="00110921">
        <w:rPr>
          <w:rFonts w:asciiTheme="minorHAnsi" w:hAnsiTheme="minorHAnsi" w:cstheme="minorHAnsi"/>
          <w:sz w:val="24"/>
          <w:szCs w:val="24"/>
        </w:rPr>
        <w:t>17.05.2022 r</w:t>
      </w:r>
      <w:r w:rsidR="000A4263" w:rsidRPr="00110921">
        <w:rPr>
          <w:rFonts w:asciiTheme="minorHAnsi" w:hAnsiTheme="minorHAnsi" w:cstheme="minorHAnsi"/>
          <w:sz w:val="24"/>
          <w:szCs w:val="24"/>
        </w:rPr>
        <w:t>.</w:t>
      </w:r>
    </w:p>
    <w:p w:rsidR="006937E5" w:rsidRPr="00110921" w:rsidRDefault="006937E5" w:rsidP="00BB0967">
      <w:pPr>
        <w:pStyle w:val="Tekstpodstawowy"/>
        <w:spacing w:after="0" w:line="240" w:lineRule="auto"/>
        <w:jc w:val="both"/>
        <w:rPr>
          <w:rFonts w:cstheme="minorHAnsi"/>
          <w:sz w:val="24"/>
          <w:szCs w:val="24"/>
        </w:rPr>
      </w:pPr>
    </w:p>
    <w:p w:rsidR="006937E5" w:rsidRPr="00110921" w:rsidRDefault="00B64655" w:rsidP="00BB0967">
      <w:pPr>
        <w:pStyle w:val="Akapitzlist"/>
        <w:numPr>
          <w:ilvl w:val="0"/>
          <w:numId w:val="4"/>
        </w:numPr>
        <w:autoSpaceDN/>
        <w:ind w:left="426"/>
        <w:contextualSpacing/>
        <w:jc w:val="both"/>
        <w:rPr>
          <w:rFonts w:asciiTheme="minorHAnsi" w:hAnsiTheme="minorHAnsi" w:cstheme="minorHAnsi"/>
          <w:sz w:val="24"/>
          <w:szCs w:val="24"/>
        </w:rPr>
      </w:pPr>
      <w:r w:rsidRPr="00110921">
        <w:rPr>
          <w:rFonts w:asciiTheme="minorHAnsi" w:hAnsiTheme="minorHAnsi" w:cstheme="minorHAnsi"/>
          <w:sz w:val="24"/>
          <w:szCs w:val="24"/>
        </w:rPr>
        <w:t>2</w:t>
      </w:r>
      <w:r w:rsidR="006937E5" w:rsidRPr="00110921">
        <w:rPr>
          <w:rFonts w:asciiTheme="minorHAnsi" w:hAnsiTheme="minorHAnsi" w:cstheme="minorHAnsi"/>
          <w:sz w:val="24"/>
          <w:szCs w:val="24"/>
        </w:rPr>
        <w:t>3.0</w:t>
      </w:r>
      <w:r w:rsidRPr="00110921">
        <w:rPr>
          <w:rFonts w:asciiTheme="minorHAnsi" w:hAnsiTheme="minorHAnsi" w:cstheme="minorHAnsi"/>
          <w:sz w:val="24"/>
          <w:szCs w:val="24"/>
        </w:rPr>
        <w:t>5</w:t>
      </w:r>
      <w:r w:rsidR="006937E5" w:rsidRPr="00110921">
        <w:rPr>
          <w:rFonts w:asciiTheme="minorHAnsi" w:hAnsiTheme="minorHAnsi" w:cstheme="minorHAnsi"/>
          <w:sz w:val="24"/>
          <w:szCs w:val="24"/>
        </w:rPr>
        <w:t xml:space="preserve">.2022 r. (za pośrednictwem Poczty Polskiej) – Dyrektor Zarządu Zlewni Wód Polskich w Kole, znak sprawy: </w:t>
      </w:r>
      <w:r w:rsidRPr="00110921">
        <w:rPr>
          <w:rFonts w:asciiTheme="minorHAnsi" w:hAnsiTheme="minorHAnsi" w:cstheme="minorHAnsi"/>
          <w:sz w:val="24"/>
          <w:szCs w:val="24"/>
        </w:rPr>
        <w:t xml:space="preserve">PO.ZZŚ.3.435.162.20221.2021.RG </w:t>
      </w:r>
      <w:r w:rsidR="006937E5" w:rsidRPr="00110921">
        <w:rPr>
          <w:rFonts w:asciiTheme="minorHAnsi" w:hAnsiTheme="minorHAnsi" w:cstheme="minorHAnsi"/>
          <w:sz w:val="24"/>
          <w:szCs w:val="24"/>
        </w:rPr>
        <w:t xml:space="preserve">z dnia </w:t>
      </w:r>
      <w:r w:rsidRPr="00110921">
        <w:rPr>
          <w:rFonts w:asciiTheme="minorHAnsi" w:hAnsiTheme="minorHAnsi" w:cstheme="minorHAnsi"/>
          <w:sz w:val="24"/>
          <w:szCs w:val="24"/>
        </w:rPr>
        <w:t>20.05.2022 r.</w:t>
      </w:r>
    </w:p>
    <w:p w:rsidR="006937E5" w:rsidRPr="00110921" w:rsidRDefault="006937E5" w:rsidP="00BB0967">
      <w:pPr>
        <w:autoSpaceDN/>
        <w:contextualSpacing/>
        <w:jc w:val="both"/>
        <w:rPr>
          <w:rFonts w:asciiTheme="minorHAnsi" w:hAnsiTheme="minorHAnsi" w:cstheme="minorHAnsi"/>
        </w:rPr>
      </w:pPr>
    </w:p>
    <w:p w:rsidR="006937E5" w:rsidRPr="00110921" w:rsidRDefault="006937E5" w:rsidP="00BC6DF5">
      <w:pPr>
        <w:autoSpaceDN/>
        <w:contextualSpacing/>
        <w:jc w:val="both"/>
        <w:rPr>
          <w:rFonts w:asciiTheme="minorHAnsi" w:hAnsiTheme="minorHAnsi" w:cstheme="minorHAnsi"/>
          <w:bCs/>
        </w:rPr>
      </w:pPr>
      <w:r w:rsidRPr="00110921">
        <w:rPr>
          <w:rFonts w:asciiTheme="minorHAnsi" w:hAnsiTheme="minorHAnsi" w:cstheme="minorHAnsi"/>
        </w:rPr>
        <w:t xml:space="preserve">Dyrektor Zarządu Zlewni Wód Polskich w Kole w ww. opinii </w:t>
      </w:r>
      <w:r w:rsidRPr="00110921">
        <w:rPr>
          <w:rFonts w:asciiTheme="minorHAnsi" w:hAnsiTheme="minorHAnsi" w:cstheme="minorHAnsi"/>
          <w:bCs/>
        </w:rPr>
        <w:t>wskazał również na konieczność określenia w decyzji o środowiskowych uwarunkowaniach następujących warunków:</w:t>
      </w:r>
    </w:p>
    <w:p w:rsidR="00B64655" w:rsidRPr="00110921" w:rsidRDefault="00B64655" w:rsidP="00BB0967">
      <w:pPr>
        <w:pStyle w:val="Akapitzlist"/>
        <w:numPr>
          <w:ilvl w:val="0"/>
          <w:numId w:val="35"/>
        </w:numPr>
        <w:tabs>
          <w:tab w:val="left" w:pos="426"/>
          <w:tab w:val="left" w:pos="709"/>
        </w:tabs>
        <w:autoSpaceDN/>
        <w:ind w:left="709" w:right="-2" w:hanging="425"/>
        <w:contextualSpacing/>
        <w:jc w:val="both"/>
        <w:rPr>
          <w:rFonts w:asciiTheme="minorHAnsi" w:hAnsiTheme="minorHAnsi" w:cstheme="minorHAnsi"/>
          <w:sz w:val="24"/>
          <w:szCs w:val="24"/>
        </w:rPr>
      </w:pPr>
      <w:r w:rsidRPr="00110921">
        <w:rPr>
          <w:rFonts w:asciiTheme="minorHAnsi" w:hAnsiTheme="minorHAnsi" w:cstheme="minorHAnsi"/>
          <w:sz w:val="24"/>
          <w:szCs w:val="24"/>
        </w:rPr>
        <w:t>plac budowy i jego zaplecze zorganizować z uwzględnieniem zasady minimalizacji zajęcia te</w:t>
      </w:r>
      <w:r w:rsidR="00FD6F5B" w:rsidRPr="00110921">
        <w:rPr>
          <w:rFonts w:asciiTheme="minorHAnsi" w:hAnsiTheme="minorHAnsi" w:cstheme="minorHAnsi"/>
          <w:sz w:val="24"/>
          <w:szCs w:val="24"/>
        </w:rPr>
        <w:t xml:space="preserve">renu </w:t>
      </w:r>
      <w:r w:rsidRPr="00110921">
        <w:rPr>
          <w:rFonts w:asciiTheme="minorHAnsi" w:hAnsiTheme="minorHAnsi" w:cstheme="minorHAnsi"/>
          <w:sz w:val="24"/>
          <w:szCs w:val="24"/>
        </w:rPr>
        <w:t>i przekształcenia jego powierzchni;</w:t>
      </w:r>
    </w:p>
    <w:p w:rsidR="00B64655" w:rsidRPr="00110921" w:rsidRDefault="00B64655" w:rsidP="00BB0967">
      <w:pPr>
        <w:pStyle w:val="Akapitzlist"/>
        <w:numPr>
          <w:ilvl w:val="0"/>
          <w:numId w:val="35"/>
        </w:numPr>
        <w:tabs>
          <w:tab w:val="left" w:pos="709"/>
        </w:tabs>
        <w:autoSpaceDN/>
        <w:ind w:left="709" w:hanging="425"/>
        <w:contextualSpacing/>
        <w:jc w:val="both"/>
        <w:rPr>
          <w:rFonts w:asciiTheme="minorHAnsi" w:hAnsiTheme="minorHAnsi" w:cstheme="minorHAnsi"/>
          <w:sz w:val="24"/>
          <w:szCs w:val="24"/>
        </w:rPr>
      </w:pPr>
      <w:r w:rsidRPr="00110921">
        <w:rPr>
          <w:rFonts w:asciiTheme="minorHAnsi" w:hAnsiTheme="minorHAnsi" w:cstheme="minorHAnsi"/>
          <w:sz w:val="24"/>
          <w:szCs w:val="24"/>
        </w:rPr>
        <w:t xml:space="preserve">plac budowy wyposażyć w sorbenty, właściwe w zakresie ilości i rodzaju do potencjalnego zagrożenia, mogącego wystąpić w następstwie sytuacji awaryjnych; </w:t>
      </w:r>
    </w:p>
    <w:p w:rsidR="00B64655" w:rsidRPr="00110921" w:rsidRDefault="00B64655" w:rsidP="00BB0967">
      <w:pPr>
        <w:pStyle w:val="Akapitzlist"/>
        <w:numPr>
          <w:ilvl w:val="0"/>
          <w:numId w:val="35"/>
        </w:numPr>
        <w:tabs>
          <w:tab w:val="left" w:pos="709"/>
        </w:tabs>
        <w:autoSpaceDN/>
        <w:ind w:left="709" w:hanging="425"/>
        <w:contextualSpacing/>
        <w:jc w:val="both"/>
        <w:rPr>
          <w:rFonts w:asciiTheme="minorHAnsi" w:hAnsiTheme="minorHAnsi" w:cstheme="minorHAnsi"/>
          <w:sz w:val="24"/>
          <w:szCs w:val="24"/>
        </w:rPr>
      </w:pPr>
      <w:r w:rsidRPr="00110921">
        <w:rPr>
          <w:rFonts w:asciiTheme="minorHAnsi" w:hAnsiTheme="minorHAnsi" w:cstheme="minorHAnsi"/>
          <w:sz w:val="24"/>
          <w:szCs w:val="24"/>
        </w:rPr>
        <w:t>do prac budowlanych dopuszczać tylko sprzęt w pełni sprawny oraz spełniający wymogi dopuszczające go do użytkowania;</w:t>
      </w:r>
    </w:p>
    <w:p w:rsidR="00B64655" w:rsidRPr="00110921" w:rsidRDefault="00B64655" w:rsidP="00BB0967">
      <w:pPr>
        <w:pStyle w:val="Akapitzlist"/>
        <w:numPr>
          <w:ilvl w:val="0"/>
          <w:numId w:val="35"/>
        </w:numPr>
        <w:tabs>
          <w:tab w:val="left" w:pos="709"/>
        </w:tabs>
        <w:autoSpaceDN/>
        <w:ind w:left="709" w:hanging="425"/>
        <w:contextualSpacing/>
        <w:jc w:val="both"/>
        <w:rPr>
          <w:rFonts w:asciiTheme="minorHAnsi" w:hAnsiTheme="minorHAnsi" w:cstheme="minorHAnsi"/>
          <w:sz w:val="24"/>
          <w:szCs w:val="24"/>
        </w:rPr>
      </w:pPr>
      <w:r w:rsidRPr="00110921">
        <w:rPr>
          <w:rFonts w:asciiTheme="minorHAnsi" w:hAnsiTheme="minorHAnsi" w:cstheme="minorHAnsi"/>
          <w:sz w:val="24"/>
          <w:szCs w:val="24"/>
        </w:rPr>
        <w:t>okresowe bazy sprzętowe, materiałowe oraz tymczasowe miejsca magazynowania odpadów należy utwardzić i uszczelnić oraz zlokalizować w odległości minimum 50 m od cieku Dopływ z Kołaczkowa oraz minimum 25 m od rowów melioracyjnych;</w:t>
      </w:r>
    </w:p>
    <w:p w:rsidR="00B64655" w:rsidRPr="00110921" w:rsidRDefault="00B64655" w:rsidP="00BB0967">
      <w:pPr>
        <w:pStyle w:val="Akapitzlist"/>
        <w:numPr>
          <w:ilvl w:val="0"/>
          <w:numId w:val="35"/>
        </w:numPr>
        <w:tabs>
          <w:tab w:val="left" w:pos="709"/>
        </w:tabs>
        <w:autoSpaceDN/>
        <w:ind w:left="709" w:hanging="425"/>
        <w:contextualSpacing/>
        <w:jc w:val="both"/>
        <w:rPr>
          <w:rFonts w:asciiTheme="minorHAnsi" w:hAnsiTheme="minorHAnsi" w:cstheme="minorHAnsi"/>
          <w:sz w:val="24"/>
          <w:szCs w:val="24"/>
        </w:rPr>
      </w:pPr>
      <w:r w:rsidRPr="00110921">
        <w:rPr>
          <w:rFonts w:asciiTheme="minorHAnsi" w:hAnsiTheme="minorHAnsi" w:cstheme="minorHAnsi"/>
          <w:sz w:val="24"/>
          <w:szCs w:val="24"/>
        </w:rPr>
        <w:t xml:space="preserve">w czasie prowadzenia robót budowlanych należy prowadzić stały monitoring stanu technicznego sprzętu budowlanego i transportowego oraz przypadków wystąpienia zanieczyszczenia gruntu i neutralizację miejsc mogących powodować ewentualne zagrożenie dla środowiska gruntowo-wodnego; </w:t>
      </w:r>
    </w:p>
    <w:p w:rsidR="00B64655" w:rsidRPr="00110921" w:rsidRDefault="00B64655" w:rsidP="00BB0967">
      <w:pPr>
        <w:pStyle w:val="Akapitzlist"/>
        <w:numPr>
          <w:ilvl w:val="0"/>
          <w:numId w:val="35"/>
        </w:numPr>
        <w:tabs>
          <w:tab w:val="left" w:pos="426"/>
        </w:tabs>
        <w:autoSpaceDN/>
        <w:ind w:left="709" w:hanging="425"/>
        <w:contextualSpacing/>
        <w:jc w:val="both"/>
        <w:rPr>
          <w:rFonts w:asciiTheme="minorHAnsi" w:hAnsiTheme="minorHAnsi" w:cstheme="minorHAnsi"/>
          <w:sz w:val="24"/>
          <w:szCs w:val="24"/>
        </w:rPr>
      </w:pPr>
      <w:r w:rsidRPr="00110921">
        <w:rPr>
          <w:rFonts w:asciiTheme="minorHAnsi" w:hAnsiTheme="minorHAnsi" w:cstheme="minorHAnsi"/>
          <w:sz w:val="24"/>
          <w:szCs w:val="24"/>
        </w:rPr>
        <w:t>prace serwisowe maszyn i urządzeń wykorz</w:t>
      </w:r>
      <w:r w:rsidR="00D936F3" w:rsidRPr="00110921">
        <w:rPr>
          <w:rFonts w:asciiTheme="minorHAnsi" w:hAnsiTheme="minorHAnsi" w:cstheme="minorHAnsi"/>
          <w:sz w:val="24"/>
          <w:szCs w:val="24"/>
        </w:rPr>
        <w:t xml:space="preserve">ystywanych do prac budowlanych </w:t>
      </w:r>
      <w:r w:rsidR="00D936F3" w:rsidRPr="00110921">
        <w:rPr>
          <w:rFonts w:asciiTheme="minorHAnsi" w:hAnsiTheme="minorHAnsi" w:cstheme="minorHAnsi"/>
          <w:sz w:val="24"/>
          <w:szCs w:val="24"/>
        </w:rPr>
        <w:br/>
      </w:r>
      <w:r w:rsidRPr="00110921">
        <w:rPr>
          <w:rFonts w:asciiTheme="minorHAnsi" w:hAnsiTheme="minorHAnsi" w:cstheme="minorHAnsi"/>
          <w:sz w:val="24"/>
          <w:szCs w:val="24"/>
        </w:rPr>
        <w:t xml:space="preserve">oraz ich tankowanie wykonywać poza terenem realizacji inwestycji; w przypadku konieczności tankowania maszyn budowlanych należy zastosować maty absorbujące, zapobiegające ewentualnym wyciekom substancji szkodliwych na terenie utwardzonych </w:t>
      </w:r>
      <w:r w:rsidR="00D936F3" w:rsidRPr="00110921">
        <w:rPr>
          <w:rFonts w:asciiTheme="minorHAnsi" w:hAnsiTheme="minorHAnsi" w:cstheme="minorHAnsi"/>
          <w:sz w:val="24"/>
          <w:szCs w:val="24"/>
        </w:rPr>
        <w:br/>
      </w:r>
      <w:r w:rsidRPr="00110921">
        <w:rPr>
          <w:rFonts w:asciiTheme="minorHAnsi" w:hAnsiTheme="minorHAnsi" w:cstheme="minorHAnsi"/>
          <w:sz w:val="24"/>
          <w:szCs w:val="24"/>
        </w:rPr>
        <w:t>i uszczelnionych baz sprzętowych;</w:t>
      </w:r>
    </w:p>
    <w:p w:rsidR="00B64655" w:rsidRPr="00110921" w:rsidRDefault="00B64655" w:rsidP="00BB0967">
      <w:pPr>
        <w:pStyle w:val="Akapitzlist"/>
        <w:numPr>
          <w:ilvl w:val="0"/>
          <w:numId w:val="35"/>
        </w:numPr>
        <w:autoSpaceDN/>
        <w:ind w:left="709" w:hanging="425"/>
        <w:contextualSpacing/>
        <w:jc w:val="both"/>
        <w:rPr>
          <w:rFonts w:asciiTheme="minorHAnsi" w:hAnsiTheme="minorHAnsi" w:cstheme="minorHAnsi"/>
          <w:sz w:val="24"/>
          <w:szCs w:val="24"/>
        </w:rPr>
      </w:pPr>
      <w:r w:rsidRPr="00110921">
        <w:rPr>
          <w:rFonts w:asciiTheme="minorHAnsi" w:hAnsiTheme="minorHAnsi" w:cstheme="minorHAnsi"/>
          <w:sz w:val="24"/>
          <w:szCs w:val="24"/>
        </w:rPr>
        <w:t>na terenie zainwestowania nie należy magazynować olej</w:t>
      </w:r>
      <w:r w:rsidR="00D936F3" w:rsidRPr="00110921">
        <w:rPr>
          <w:rFonts w:asciiTheme="minorHAnsi" w:hAnsiTheme="minorHAnsi" w:cstheme="minorHAnsi"/>
          <w:sz w:val="24"/>
          <w:szCs w:val="24"/>
        </w:rPr>
        <w:t xml:space="preserve">ów, smarów i innych materiałów </w:t>
      </w:r>
      <w:r w:rsidRPr="00110921">
        <w:rPr>
          <w:rFonts w:asciiTheme="minorHAnsi" w:hAnsiTheme="minorHAnsi" w:cstheme="minorHAnsi"/>
          <w:sz w:val="24"/>
          <w:szCs w:val="24"/>
        </w:rPr>
        <w:t>ropopochodnych, niezbędnych do eksploatacji i konserwacji sprzętu;</w:t>
      </w:r>
    </w:p>
    <w:p w:rsidR="00B64655" w:rsidRPr="00110921" w:rsidRDefault="00B64655" w:rsidP="00BB0967">
      <w:pPr>
        <w:pStyle w:val="Akapitzlist"/>
        <w:numPr>
          <w:ilvl w:val="0"/>
          <w:numId w:val="35"/>
        </w:numPr>
        <w:tabs>
          <w:tab w:val="left" w:pos="709"/>
        </w:tabs>
        <w:autoSpaceDN/>
        <w:ind w:left="709" w:right="-1" w:hanging="425"/>
        <w:contextualSpacing/>
        <w:jc w:val="both"/>
        <w:rPr>
          <w:rFonts w:asciiTheme="minorHAnsi" w:hAnsiTheme="minorHAnsi" w:cstheme="minorHAnsi"/>
          <w:sz w:val="24"/>
          <w:szCs w:val="24"/>
        </w:rPr>
      </w:pPr>
      <w:r w:rsidRPr="00110921">
        <w:rPr>
          <w:rFonts w:asciiTheme="minorHAnsi" w:hAnsiTheme="minorHAnsi" w:cstheme="minorHAnsi"/>
          <w:sz w:val="24"/>
          <w:szCs w:val="24"/>
        </w:rPr>
        <w:t xml:space="preserve">brzegi wykopów wyprofilować w sposób umożliwiający wydostane </w:t>
      </w:r>
      <w:r w:rsidR="00FD6F5B" w:rsidRPr="00110921">
        <w:rPr>
          <w:rFonts w:asciiTheme="minorHAnsi" w:hAnsiTheme="minorHAnsi" w:cstheme="minorHAnsi"/>
          <w:sz w:val="24"/>
          <w:szCs w:val="24"/>
        </w:rPr>
        <w:t xml:space="preserve">się z nich płazów i gadów albo </w:t>
      </w:r>
      <w:r w:rsidRPr="00110921">
        <w:rPr>
          <w:rFonts w:asciiTheme="minorHAnsi" w:hAnsiTheme="minorHAnsi" w:cstheme="minorHAnsi"/>
          <w:sz w:val="24"/>
          <w:szCs w:val="24"/>
        </w:rPr>
        <w:t xml:space="preserve">w okresie wiosenno-letnim należy zabezpieczyć wykopy przed wpadaniem do nich tych zwierząt bez możliwości swobodnego wydostania się  (np. poprzez zastosowanie tymczasowych ogrodzeń herpetologicznych, które po zakończeniu budowy należy usunąć) i/lub codziennie, przed rozpoczęciem dalszych prac, kontrolować wykopy, wyjmując </w:t>
      </w:r>
      <w:r w:rsidR="00110921">
        <w:rPr>
          <w:rFonts w:asciiTheme="minorHAnsi" w:hAnsiTheme="minorHAnsi" w:cstheme="minorHAnsi"/>
          <w:sz w:val="24"/>
          <w:szCs w:val="24"/>
        </w:rPr>
        <w:br/>
      </w:r>
      <w:r w:rsidRPr="00110921">
        <w:rPr>
          <w:rFonts w:asciiTheme="minorHAnsi" w:hAnsiTheme="minorHAnsi" w:cstheme="minorHAnsi"/>
          <w:sz w:val="24"/>
          <w:szCs w:val="24"/>
        </w:rPr>
        <w:t xml:space="preserve">z nich te zwierzęta i przenosząc je poza teren prac budowlanych; </w:t>
      </w:r>
    </w:p>
    <w:p w:rsidR="00B64655" w:rsidRPr="00110921" w:rsidRDefault="00B64655" w:rsidP="00BB0967">
      <w:pPr>
        <w:widowControl/>
        <w:numPr>
          <w:ilvl w:val="0"/>
          <w:numId w:val="35"/>
        </w:numPr>
        <w:tabs>
          <w:tab w:val="left" w:pos="709"/>
        </w:tabs>
        <w:suppressAutoHyphens w:val="0"/>
        <w:autoSpaceDN/>
        <w:ind w:left="709" w:right="-2" w:hanging="425"/>
        <w:contextualSpacing/>
        <w:jc w:val="both"/>
        <w:textAlignment w:val="auto"/>
        <w:rPr>
          <w:rFonts w:asciiTheme="minorHAnsi" w:hAnsiTheme="minorHAnsi" w:cstheme="minorHAnsi"/>
          <w:lang w:eastAsia="pl-PL" w:bidi="ar-SA"/>
        </w:rPr>
      </w:pPr>
      <w:r w:rsidRPr="00110921">
        <w:rPr>
          <w:rFonts w:asciiTheme="minorHAnsi" w:hAnsiTheme="minorHAnsi" w:cstheme="minorHAnsi"/>
          <w:lang w:eastAsia="pl-PL" w:bidi="ar-SA"/>
        </w:rPr>
        <w:t>ścieki bytowe z zaplecza podczas budowy należy gromadzić w przenośnych szczelnych toaleta</w:t>
      </w:r>
      <w:r w:rsidR="002465B5" w:rsidRPr="00110921">
        <w:rPr>
          <w:rFonts w:asciiTheme="minorHAnsi" w:hAnsiTheme="minorHAnsi" w:cstheme="minorHAnsi"/>
          <w:lang w:eastAsia="pl-PL" w:bidi="ar-SA"/>
        </w:rPr>
        <w:t xml:space="preserve">ch </w:t>
      </w:r>
      <w:r w:rsidRPr="00110921">
        <w:rPr>
          <w:rFonts w:asciiTheme="minorHAnsi" w:hAnsiTheme="minorHAnsi" w:cstheme="minorHAnsi"/>
          <w:lang w:eastAsia="pl-PL" w:bidi="ar-SA"/>
        </w:rPr>
        <w:t>i okresowo wywozić przy pomocy podmiotów posiadających stosowne zezwolenia w tym zakresie;</w:t>
      </w:r>
    </w:p>
    <w:p w:rsidR="00B64655" w:rsidRPr="00110921" w:rsidRDefault="00B64655" w:rsidP="00BB0967">
      <w:pPr>
        <w:pStyle w:val="Akapitzlist"/>
        <w:numPr>
          <w:ilvl w:val="0"/>
          <w:numId w:val="35"/>
        </w:numPr>
        <w:tabs>
          <w:tab w:val="left" w:pos="709"/>
        </w:tabs>
        <w:autoSpaceDN/>
        <w:ind w:left="709" w:right="-2" w:hanging="425"/>
        <w:contextualSpacing/>
        <w:jc w:val="both"/>
        <w:rPr>
          <w:rFonts w:asciiTheme="minorHAnsi" w:hAnsiTheme="minorHAnsi" w:cstheme="minorHAnsi"/>
          <w:sz w:val="24"/>
          <w:szCs w:val="24"/>
        </w:rPr>
      </w:pPr>
      <w:r w:rsidRPr="00110921">
        <w:rPr>
          <w:rFonts w:asciiTheme="minorHAnsi" w:hAnsiTheme="minorHAnsi" w:cstheme="minorHAnsi"/>
          <w:sz w:val="24"/>
          <w:szCs w:val="24"/>
        </w:rPr>
        <w:t>zdjąć warstwę urodzajną gleby i odłożyć na pryzmę, a następnie wykorzystać do wykonania trawników i humusowania skarp rowów;</w:t>
      </w:r>
    </w:p>
    <w:p w:rsidR="00B64655" w:rsidRPr="00110921" w:rsidRDefault="00B64655" w:rsidP="00BB0967">
      <w:pPr>
        <w:pStyle w:val="Akapitzlist"/>
        <w:numPr>
          <w:ilvl w:val="0"/>
          <w:numId w:val="35"/>
        </w:numPr>
        <w:tabs>
          <w:tab w:val="left" w:pos="142"/>
          <w:tab w:val="left" w:pos="709"/>
        </w:tabs>
        <w:autoSpaceDN/>
        <w:ind w:left="709" w:right="-1" w:hanging="425"/>
        <w:contextualSpacing/>
        <w:jc w:val="both"/>
        <w:rPr>
          <w:rFonts w:asciiTheme="minorHAnsi" w:hAnsiTheme="minorHAnsi" w:cstheme="minorHAnsi"/>
          <w:sz w:val="24"/>
          <w:szCs w:val="24"/>
        </w:rPr>
      </w:pPr>
      <w:r w:rsidRPr="00110921">
        <w:rPr>
          <w:rFonts w:asciiTheme="minorHAnsi" w:hAnsiTheme="minorHAnsi" w:cstheme="minorHAnsi"/>
          <w:sz w:val="24"/>
          <w:szCs w:val="24"/>
        </w:rPr>
        <w:t xml:space="preserve">gospodarować wytworzonymi odpadami (na wszystkich etapach inwestycji: </w:t>
      </w:r>
      <w:r w:rsidR="00FD6F5B" w:rsidRPr="00110921">
        <w:rPr>
          <w:rFonts w:asciiTheme="minorHAnsi" w:hAnsiTheme="minorHAnsi" w:cstheme="minorHAnsi"/>
          <w:sz w:val="24"/>
          <w:szCs w:val="24"/>
        </w:rPr>
        <w:t xml:space="preserve">realizacji, eksploatacji </w:t>
      </w:r>
      <w:r w:rsidRPr="00110921">
        <w:rPr>
          <w:rFonts w:asciiTheme="minorHAnsi" w:hAnsiTheme="minorHAnsi" w:cstheme="minorHAnsi"/>
          <w:sz w:val="24"/>
          <w:szCs w:val="24"/>
        </w:rPr>
        <w:t xml:space="preserve">i likwidacji) w taki sposób, aby minimalizować ich powstawanie; </w:t>
      </w:r>
      <w:r w:rsidR="00FD6F5B" w:rsidRPr="00110921">
        <w:rPr>
          <w:rFonts w:asciiTheme="minorHAnsi" w:hAnsiTheme="minorHAnsi" w:cstheme="minorHAnsi"/>
          <w:sz w:val="24"/>
          <w:szCs w:val="24"/>
        </w:rPr>
        <w:t xml:space="preserve">odpady magazynować selektywnie </w:t>
      </w:r>
      <w:r w:rsidRPr="00110921">
        <w:rPr>
          <w:rFonts w:asciiTheme="minorHAnsi" w:hAnsiTheme="minorHAnsi" w:cstheme="minorHAnsi"/>
          <w:sz w:val="24"/>
          <w:szCs w:val="24"/>
        </w:rPr>
        <w:t>w wydzielonych miejscach w sposób zabezpieczający środowisko gruntowo – wodne przed zanieczyszczeniem w wyniku infiltracji wód odciekowych z miejsc magazynowania (w szczelnych pojemnikach/kontenerach) a następnie w miarę potrzeby przekazywać podmiotowi uprawnionemu do odzysku lub unieszkodliwienia;</w:t>
      </w:r>
    </w:p>
    <w:p w:rsidR="006937E5" w:rsidRPr="00110921" w:rsidRDefault="006937E5" w:rsidP="00BB0967">
      <w:pPr>
        <w:pStyle w:val="Tekstpodstawowy"/>
        <w:spacing w:after="0" w:line="240" w:lineRule="auto"/>
        <w:jc w:val="both"/>
        <w:rPr>
          <w:rFonts w:cstheme="minorHAnsi"/>
          <w:color w:val="FF0000"/>
          <w:sz w:val="24"/>
          <w:szCs w:val="24"/>
        </w:rPr>
      </w:pPr>
    </w:p>
    <w:p w:rsidR="006937E5" w:rsidRPr="00110921" w:rsidRDefault="00B64655" w:rsidP="00BB0967">
      <w:pPr>
        <w:pStyle w:val="Akapitzlist"/>
        <w:numPr>
          <w:ilvl w:val="0"/>
          <w:numId w:val="4"/>
        </w:numPr>
        <w:autoSpaceDN/>
        <w:ind w:left="426"/>
        <w:contextualSpacing/>
        <w:jc w:val="both"/>
        <w:rPr>
          <w:rFonts w:asciiTheme="minorHAnsi" w:hAnsiTheme="minorHAnsi" w:cstheme="minorHAnsi"/>
          <w:sz w:val="24"/>
          <w:szCs w:val="24"/>
        </w:rPr>
      </w:pPr>
      <w:r w:rsidRPr="00110921">
        <w:rPr>
          <w:rFonts w:asciiTheme="minorHAnsi" w:hAnsiTheme="minorHAnsi" w:cstheme="minorHAnsi"/>
          <w:sz w:val="24"/>
          <w:szCs w:val="24"/>
        </w:rPr>
        <w:lastRenderedPageBreak/>
        <w:t xml:space="preserve">29.06.2022 r. </w:t>
      </w:r>
      <w:r w:rsidR="006937E5" w:rsidRPr="00110921">
        <w:rPr>
          <w:rFonts w:asciiTheme="minorHAnsi" w:hAnsiTheme="minorHAnsi" w:cstheme="minorHAnsi"/>
          <w:sz w:val="24"/>
          <w:szCs w:val="24"/>
        </w:rPr>
        <w:t xml:space="preserve">(za pośrednictwem </w:t>
      </w:r>
      <w:proofErr w:type="spellStart"/>
      <w:r w:rsidR="006937E5" w:rsidRPr="00110921">
        <w:rPr>
          <w:rFonts w:asciiTheme="minorHAnsi" w:hAnsiTheme="minorHAnsi" w:cstheme="minorHAnsi"/>
          <w:sz w:val="24"/>
          <w:szCs w:val="24"/>
        </w:rPr>
        <w:t>ePUAP</w:t>
      </w:r>
      <w:proofErr w:type="spellEnd"/>
      <w:r w:rsidR="006937E5" w:rsidRPr="00110921">
        <w:rPr>
          <w:rFonts w:asciiTheme="minorHAnsi" w:hAnsiTheme="minorHAnsi" w:cstheme="minorHAnsi"/>
          <w:sz w:val="24"/>
          <w:szCs w:val="24"/>
        </w:rPr>
        <w:t xml:space="preserve">) – Regionalny Dyrektor Ochrony Środowiska w Poznaniu, znak sprawy: </w:t>
      </w:r>
      <w:r w:rsidRPr="00110921">
        <w:rPr>
          <w:rFonts w:asciiTheme="minorHAnsi" w:hAnsiTheme="minorHAnsi" w:cstheme="minorHAnsi"/>
          <w:sz w:val="24"/>
          <w:szCs w:val="24"/>
        </w:rPr>
        <w:t xml:space="preserve">WOO-II.4220.113.2022.EK.2 </w:t>
      </w:r>
      <w:r w:rsidR="006937E5" w:rsidRPr="00110921">
        <w:rPr>
          <w:rFonts w:asciiTheme="minorHAnsi" w:hAnsiTheme="minorHAnsi" w:cstheme="minorHAnsi"/>
          <w:sz w:val="24"/>
          <w:szCs w:val="24"/>
        </w:rPr>
        <w:t xml:space="preserve">z dnia </w:t>
      </w:r>
      <w:r w:rsidRPr="00110921">
        <w:rPr>
          <w:rFonts w:asciiTheme="minorHAnsi" w:hAnsiTheme="minorHAnsi" w:cstheme="minorHAnsi"/>
          <w:sz w:val="24"/>
          <w:szCs w:val="24"/>
        </w:rPr>
        <w:t>29.06.2022 r.</w:t>
      </w:r>
    </w:p>
    <w:p w:rsidR="006937E5" w:rsidRPr="00110921" w:rsidRDefault="006937E5" w:rsidP="00BB0967">
      <w:pPr>
        <w:jc w:val="both"/>
        <w:rPr>
          <w:rFonts w:asciiTheme="minorHAnsi" w:hAnsiTheme="minorHAnsi" w:cstheme="minorHAnsi"/>
          <w:color w:val="FF0000"/>
        </w:rPr>
      </w:pPr>
    </w:p>
    <w:p w:rsidR="000A4263" w:rsidRPr="00110921" w:rsidRDefault="006937E5" w:rsidP="00BB0967">
      <w:pPr>
        <w:autoSpaceDE w:val="0"/>
        <w:ind w:firstLine="567"/>
        <w:jc w:val="both"/>
        <w:rPr>
          <w:rFonts w:asciiTheme="minorHAnsi" w:hAnsiTheme="minorHAnsi" w:cstheme="minorHAnsi"/>
        </w:rPr>
      </w:pPr>
      <w:r w:rsidRPr="00110921">
        <w:rPr>
          <w:rFonts w:asciiTheme="minorHAnsi" w:hAnsiTheme="minorHAnsi" w:cstheme="minorHAnsi"/>
        </w:rPr>
        <w:t xml:space="preserve">Regionalny Dyrektor Ochrony Środowiska w Poznaniu przed wydaniem ww. opinii </w:t>
      </w:r>
      <w:r w:rsidRPr="00110921">
        <w:rPr>
          <w:rFonts w:asciiTheme="minorHAnsi" w:hAnsiTheme="minorHAnsi" w:cstheme="minorHAnsi"/>
        </w:rPr>
        <w:br/>
        <w:t xml:space="preserve">w dniu </w:t>
      </w:r>
      <w:r w:rsidR="00212E1D" w:rsidRPr="00110921">
        <w:rPr>
          <w:rFonts w:asciiTheme="minorHAnsi" w:hAnsiTheme="minorHAnsi" w:cstheme="minorHAnsi"/>
        </w:rPr>
        <w:t>2</w:t>
      </w:r>
      <w:r w:rsidRPr="00110921">
        <w:rPr>
          <w:rFonts w:asciiTheme="minorHAnsi" w:hAnsiTheme="minorHAnsi" w:cstheme="minorHAnsi"/>
        </w:rPr>
        <w:t>3.</w:t>
      </w:r>
      <w:r w:rsidR="00212E1D" w:rsidRPr="00110921">
        <w:rPr>
          <w:rFonts w:asciiTheme="minorHAnsi" w:hAnsiTheme="minorHAnsi" w:cstheme="minorHAnsi"/>
        </w:rPr>
        <w:t>05</w:t>
      </w:r>
      <w:r w:rsidRPr="00110921">
        <w:rPr>
          <w:rFonts w:asciiTheme="minorHAnsi" w:hAnsiTheme="minorHAnsi" w:cstheme="minorHAnsi"/>
        </w:rPr>
        <w:t>.202</w:t>
      </w:r>
      <w:r w:rsidR="00212E1D" w:rsidRPr="00110921">
        <w:rPr>
          <w:rFonts w:asciiTheme="minorHAnsi" w:hAnsiTheme="minorHAnsi" w:cstheme="minorHAnsi"/>
        </w:rPr>
        <w:t>2</w:t>
      </w:r>
      <w:r w:rsidRPr="00110921">
        <w:rPr>
          <w:rFonts w:asciiTheme="minorHAnsi" w:hAnsiTheme="minorHAnsi" w:cstheme="minorHAnsi"/>
        </w:rPr>
        <w:t xml:space="preserve"> r. pismem – znak sprawy: </w:t>
      </w:r>
      <w:r w:rsidR="00212E1D" w:rsidRPr="00110921">
        <w:rPr>
          <w:rFonts w:asciiTheme="minorHAnsi" w:hAnsiTheme="minorHAnsi" w:cstheme="minorHAnsi"/>
        </w:rPr>
        <w:t xml:space="preserve">WOO-II.4220.113.2022.EK.1 </w:t>
      </w:r>
      <w:r w:rsidRPr="00110921">
        <w:rPr>
          <w:rFonts w:asciiTheme="minorHAnsi" w:hAnsiTheme="minorHAnsi" w:cstheme="minorHAnsi"/>
        </w:rPr>
        <w:t xml:space="preserve">(przesłanym </w:t>
      </w:r>
      <w:r w:rsidRPr="00110921">
        <w:rPr>
          <w:rFonts w:asciiTheme="minorHAnsi" w:hAnsiTheme="minorHAnsi" w:cstheme="minorHAnsi"/>
        </w:rPr>
        <w:br/>
        <w:t xml:space="preserve">za pośrednictwem </w:t>
      </w:r>
      <w:proofErr w:type="spellStart"/>
      <w:r w:rsidRPr="00110921">
        <w:rPr>
          <w:rFonts w:asciiTheme="minorHAnsi" w:hAnsiTheme="minorHAnsi" w:cstheme="minorHAnsi"/>
        </w:rPr>
        <w:t>ePUAP</w:t>
      </w:r>
      <w:proofErr w:type="spellEnd"/>
      <w:r w:rsidRPr="00110921">
        <w:rPr>
          <w:rFonts w:asciiTheme="minorHAnsi" w:hAnsiTheme="minorHAnsi" w:cstheme="minorHAnsi"/>
        </w:rPr>
        <w:t xml:space="preserve">) wezwał wnioskodawcę na podstawie art. 50 k.p.a. do uzupełnienia </w:t>
      </w:r>
      <w:proofErr w:type="spellStart"/>
      <w:r w:rsidRPr="00110921">
        <w:rPr>
          <w:rFonts w:asciiTheme="minorHAnsi" w:hAnsiTheme="minorHAnsi" w:cstheme="minorHAnsi"/>
        </w:rPr>
        <w:t>k.i.p</w:t>
      </w:r>
      <w:proofErr w:type="spellEnd"/>
      <w:r w:rsidRPr="00110921">
        <w:rPr>
          <w:rFonts w:asciiTheme="minorHAnsi" w:hAnsiTheme="minorHAnsi" w:cstheme="minorHAnsi"/>
        </w:rPr>
        <w:t xml:space="preserve">, natomiast na podstawie art. 36 § 1 k.p.a., w związku z art. 64 ust. 4 </w:t>
      </w:r>
      <w:proofErr w:type="spellStart"/>
      <w:r w:rsidRPr="00110921">
        <w:rPr>
          <w:rFonts w:asciiTheme="minorHAnsi" w:hAnsiTheme="minorHAnsi" w:cstheme="minorHAnsi"/>
          <w:spacing w:val="-4"/>
        </w:rPr>
        <w:t>u.o.o.ś</w:t>
      </w:r>
      <w:proofErr w:type="spellEnd"/>
      <w:r w:rsidRPr="00110921">
        <w:rPr>
          <w:rFonts w:asciiTheme="minorHAnsi" w:hAnsiTheme="minorHAnsi" w:cstheme="minorHAnsi"/>
          <w:spacing w:val="-4"/>
        </w:rPr>
        <w:t xml:space="preserve">. </w:t>
      </w:r>
      <w:r w:rsidRPr="00110921">
        <w:rPr>
          <w:rFonts w:asciiTheme="minorHAnsi" w:hAnsiTheme="minorHAnsi" w:cstheme="minorHAnsi"/>
        </w:rPr>
        <w:t xml:space="preserve">zawiadomił, </w:t>
      </w:r>
      <w:r w:rsidR="00702132" w:rsidRPr="00110921">
        <w:rPr>
          <w:rFonts w:asciiTheme="minorHAnsi" w:hAnsiTheme="minorHAnsi" w:cstheme="minorHAnsi"/>
        </w:rPr>
        <w:br/>
      </w:r>
      <w:r w:rsidRPr="00110921">
        <w:rPr>
          <w:rFonts w:asciiTheme="minorHAnsi" w:hAnsiTheme="minorHAnsi" w:cstheme="minorHAnsi"/>
        </w:rPr>
        <w:t xml:space="preserve">że z uwagi na konieczność uzupełnienia </w:t>
      </w:r>
      <w:proofErr w:type="spellStart"/>
      <w:r w:rsidRPr="00110921">
        <w:rPr>
          <w:rFonts w:asciiTheme="minorHAnsi" w:hAnsiTheme="minorHAnsi" w:cstheme="minorHAnsi"/>
        </w:rPr>
        <w:t>k.i.p</w:t>
      </w:r>
      <w:proofErr w:type="spellEnd"/>
      <w:r w:rsidRPr="00110921">
        <w:rPr>
          <w:rFonts w:asciiTheme="minorHAnsi" w:hAnsiTheme="minorHAnsi" w:cstheme="minorHAnsi"/>
        </w:rPr>
        <w:t xml:space="preserve">. przez wnioskodawcę, </w:t>
      </w:r>
      <w:r w:rsidRPr="00110921">
        <w:rPr>
          <w:rFonts w:asciiTheme="minorHAnsi" w:hAnsiTheme="minorHAnsi" w:cstheme="minorHAnsi"/>
          <w:kern w:val="2"/>
        </w:rPr>
        <w:t xml:space="preserve">sprawa zostanie załatwiona </w:t>
      </w:r>
      <w:r w:rsidR="00702132" w:rsidRPr="00110921">
        <w:rPr>
          <w:rFonts w:asciiTheme="minorHAnsi" w:hAnsiTheme="minorHAnsi" w:cstheme="minorHAnsi"/>
          <w:kern w:val="2"/>
        </w:rPr>
        <w:br/>
      </w:r>
      <w:r w:rsidRPr="00110921">
        <w:rPr>
          <w:rFonts w:asciiTheme="minorHAnsi" w:hAnsiTheme="minorHAnsi" w:cstheme="minorHAnsi"/>
        </w:rPr>
        <w:t>w ciągu 14 dni od daty</w:t>
      </w:r>
      <w:r w:rsidRPr="00110921">
        <w:rPr>
          <w:rFonts w:asciiTheme="minorHAnsi" w:hAnsiTheme="minorHAnsi" w:cstheme="minorHAnsi"/>
          <w:kern w:val="2"/>
        </w:rPr>
        <w:t xml:space="preserve"> wpływu do organu uzupełnienia. Na podstawie pisma od </w:t>
      </w:r>
      <w:r w:rsidRPr="00110921">
        <w:rPr>
          <w:rFonts w:asciiTheme="minorHAnsi" w:hAnsiTheme="minorHAnsi" w:cstheme="minorHAnsi"/>
        </w:rPr>
        <w:t>Regionalnego Dyrektora Ochrony Środowiska w</w:t>
      </w:r>
      <w:r w:rsidR="000A4263" w:rsidRPr="00110921">
        <w:rPr>
          <w:rFonts w:asciiTheme="minorHAnsi" w:hAnsiTheme="minorHAnsi" w:cstheme="minorHAnsi"/>
        </w:rPr>
        <w:t xml:space="preserve"> Poznaniu, organ pismem z dnia 26</w:t>
      </w:r>
      <w:r w:rsidRPr="00110921">
        <w:rPr>
          <w:rFonts w:asciiTheme="minorHAnsi" w:hAnsiTheme="minorHAnsi" w:cstheme="minorHAnsi"/>
        </w:rPr>
        <w:t>.0</w:t>
      </w:r>
      <w:r w:rsidR="000A4263" w:rsidRPr="00110921">
        <w:rPr>
          <w:rFonts w:asciiTheme="minorHAnsi" w:hAnsiTheme="minorHAnsi" w:cstheme="minorHAnsi"/>
        </w:rPr>
        <w:t>5</w:t>
      </w:r>
      <w:r w:rsidRPr="00110921">
        <w:rPr>
          <w:rFonts w:asciiTheme="minorHAnsi" w:hAnsiTheme="minorHAnsi" w:cstheme="minorHAnsi"/>
        </w:rPr>
        <w:t xml:space="preserve">.2022 r. wezwał </w:t>
      </w:r>
      <w:r w:rsidR="00702132" w:rsidRPr="00110921">
        <w:rPr>
          <w:rFonts w:asciiTheme="minorHAnsi" w:hAnsiTheme="minorHAnsi" w:cstheme="minorHAnsi"/>
        </w:rPr>
        <w:br/>
      </w:r>
      <w:r w:rsidRPr="00110921">
        <w:rPr>
          <w:rFonts w:asciiTheme="minorHAnsi" w:hAnsiTheme="minorHAnsi" w:cstheme="minorHAnsi"/>
        </w:rPr>
        <w:t>do złożenia stosownych wyjaśnień Pełnomocnika –</w:t>
      </w:r>
      <w:r w:rsidR="00212E1D" w:rsidRPr="00110921">
        <w:rPr>
          <w:rFonts w:asciiTheme="minorHAnsi" w:hAnsiTheme="minorHAnsi" w:cstheme="minorHAnsi"/>
        </w:rPr>
        <w:t xml:space="preserve"> Pana Łukasza Kolendę</w:t>
      </w:r>
      <w:r w:rsidRPr="00110921">
        <w:rPr>
          <w:rFonts w:asciiTheme="minorHAnsi" w:hAnsiTheme="minorHAnsi" w:cstheme="minorHAnsi"/>
        </w:rPr>
        <w:t>, który przedłożył je w dniu 13.0</w:t>
      </w:r>
      <w:r w:rsidR="00212E1D" w:rsidRPr="00110921">
        <w:rPr>
          <w:rFonts w:asciiTheme="minorHAnsi" w:hAnsiTheme="minorHAnsi" w:cstheme="minorHAnsi"/>
        </w:rPr>
        <w:t>6</w:t>
      </w:r>
      <w:r w:rsidRPr="00110921">
        <w:rPr>
          <w:rFonts w:asciiTheme="minorHAnsi" w:hAnsiTheme="minorHAnsi" w:cstheme="minorHAnsi"/>
        </w:rPr>
        <w:t>.2022 r. Organ pismem znak sprawy: OŚ.6220</w:t>
      </w:r>
      <w:r w:rsidR="00212E1D" w:rsidRPr="00110921">
        <w:rPr>
          <w:rFonts w:asciiTheme="minorHAnsi" w:hAnsiTheme="minorHAnsi" w:cstheme="minorHAnsi"/>
        </w:rPr>
        <w:t>.3</w:t>
      </w:r>
      <w:r w:rsidRPr="00110921">
        <w:rPr>
          <w:rFonts w:asciiTheme="minorHAnsi" w:hAnsiTheme="minorHAnsi" w:cstheme="minorHAnsi"/>
        </w:rPr>
        <w:t>.202</w:t>
      </w:r>
      <w:r w:rsidR="00212E1D" w:rsidRPr="00110921">
        <w:rPr>
          <w:rFonts w:asciiTheme="minorHAnsi" w:hAnsiTheme="minorHAnsi" w:cstheme="minorHAnsi"/>
        </w:rPr>
        <w:t>2</w:t>
      </w:r>
      <w:r w:rsidRPr="00110921">
        <w:rPr>
          <w:rFonts w:asciiTheme="minorHAnsi" w:hAnsiTheme="minorHAnsi" w:cstheme="minorHAnsi"/>
        </w:rPr>
        <w:t xml:space="preserve"> przesłał uzupełnienia do Regionalnego Dyrektora Ochrony Środowiska w Poznaniu w dniu 14.0</w:t>
      </w:r>
      <w:r w:rsidR="00212E1D" w:rsidRPr="00110921">
        <w:rPr>
          <w:rFonts w:asciiTheme="minorHAnsi" w:hAnsiTheme="minorHAnsi" w:cstheme="minorHAnsi"/>
        </w:rPr>
        <w:t>6</w:t>
      </w:r>
      <w:r w:rsidRPr="00110921">
        <w:rPr>
          <w:rFonts w:asciiTheme="minorHAnsi" w:hAnsiTheme="minorHAnsi" w:cstheme="minorHAnsi"/>
        </w:rPr>
        <w:t xml:space="preserve">.2022 r. </w:t>
      </w:r>
    </w:p>
    <w:p w:rsidR="00B64655" w:rsidRPr="00110921" w:rsidRDefault="006937E5" w:rsidP="00BC6DF5">
      <w:pPr>
        <w:autoSpaceDE w:val="0"/>
        <w:ind w:firstLine="567"/>
        <w:jc w:val="both"/>
        <w:rPr>
          <w:rFonts w:asciiTheme="minorHAnsi" w:hAnsiTheme="minorHAnsi" w:cstheme="minorHAnsi"/>
          <w:kern w:val="2"/>
        </w:rPr>
      </w:pPr>
      <w:r w:rsidRPr="00110921">
        <w:rPr>
          <w:rFonts w:asciiTheme="minorHAnsi" w:hAnsiTheme="minorHAnsi" w:cstheme="minorHAnsi"/>
        </w:rPr>
        <w:t>Regionalny Dyrektor Ochrony Ś</w:t>
      </w:r>
      <w:r w:rsidR="00702132" w:rsidRPr="00110921">
        <w:rPr>
          <w:rFonts w:asciiTheme="minorHAnsi" w:hAnsiTheme="minorHAnsi" w:cstheme="minorHAnsi"/>
        </w:rPr>
        <w:t xml:space="preserve">rodowiska w </w:t>
      </w:r>
      <w:r w:rsidRPr="00110921">
        <w:rPr>
          <w:rFonts w:asciiTheme="minorHAnsi" w:hAnsiTheme="minorHAnsi" w:cstheme="minorHAnsi"/>
        </w:rPr>
        <w:t xml:space="preserve">Poznaniu </w:t>
      </w:r>
      <w:r w:rsidR="000A4263" w:rsidRPr="00110921">
        <w:rPr>
          <w:rFonts w:asciiTheme="minorHAnsi" w:hAnsiTheme="minorHAnsi" w:cstheme="minorHAnsi"/>
        </w:rPr>
        <w:t>w ww. opinii również wskazał na </w:t>
      </w:r>
      <w:r w:rsidRPr="00110921">
        <w:rPr>
          <w:rFonts w:asciiTheme="minorHAnsi" w:hAnsiTheme="minorHAnsi" w:cstheme="minorHAnsi"/>
        </w:rPr>
        <w:t>konieczność uwzględnienia w decyzji o środowiskowych uwarunkowaniach następujących warunków:</w:t>
      </w:r>
    </w:p>
    <w:p w:rsidR="00B64655" w:rsidRPr="00110921" w:rsidRDefault="00B64655" w:rsidP="000A4263">
      <w:pPr>
        <w:widowControl/>
        <w:numPr>
          <w:ilvl w:val="0"/>
          <w:numId w:val="39"/>
        </w:numPr>
        <w:autoSpaceDN/>
        <w:ind w:left="426"/>
        <w:jc w:val="both"/>
        <w:textAlignment w:val="auto"/>
        <w:rPr>
          <w:rFonts w:asciiTheme="minorHAnsi" w:hAnsiTheme="minorHAnsi" w:cstheme="minorHAnsi"/>
        </w:rPr>
      </w:pPr>
      <w:r w:rsidRPr="00110921">
        <w:rPr>
          <w:rFonts w:asciiTheme="minorHAnsi" w:hAnsiTheme="minorHAnsi" w:cstheme="minorHAnsi"/>
          <w:bCs/>
        </w:rPr>
        <w:t xml:space="preserve">Prace wykonawcze związane z realizacją przedsięwzięcia, w rejonie terenów wymagających ochrony przed hałasem, prowadzić wyłącznie w porze dnia, rozumianej jako przedział czasu </w:t>
      </w:r>
      <w:r w:rsidR="00D936F3" w:rsidRPr="00110921">
        <w:rPr>
          <w:rFonts w:asciiTheme="minorHAnsi" w:hAnsiTheme="minorHAnsi" w:cstheme="minorHAnsi"/>
          <w:bCs/>
        </w:rPr>
        <w:br/>
      </w:r>
      <w:r w:rsidRPr="00110921">
        <w:rPr>
          <w:rFonts w:asciiTheme="minorHAnsi" w:hAnsiTheme="minorHAnsi" w:cstheme="minorHAnsi"/>
          <w:bCs/>
        </w:rPr>
        <w:t xml:space="preserve">od godziny 6:00 do godziny 22:00. </w:t>
      </w:r>
    </w:p>
    <w:p w:rsidR="00B64655" w:rsidRPr="00110921" w:rsidRDefault="00B64655" w:rsidP="000A4263">
      <w:pPr>
        <w:widowControl/>
        <w:numPr>
          <w:ilvl w:val="0"/>
          <w:numId w:val="39"/>
        </w:numPr>
        <w:autoSpaceDN/>
        <w:ind w:left="426"/>
        <w:jc w:val="both"/>
        <w:textAlignment w:val="auto"/>
        <w:rPr>
          <w:rFonts w:asciiTheme="minorHAnsi" w:hAnsiTheme="minorHAnsi" w:cstheme="minorHAnsi"/>
          <w:bCs/>
        </w:rPr>
      </w:pPr>
      <w:r w:rsidRPr="00110921">
        <w:rPr>
          <w:rFonts w:asciiTheme="minorHAnsi" w:hAnsiTheme="minorHAnsi" w:cstheme="minorHAnsi"/>
          <w:bCs/>
        </w:rPr>
        <w:t xml:space="preserve">Plac budowy wyposażyć w środki do neutralizacji ewentualnych wycieków.   </w:t>
      </w:r>
    </w:p>
    <w:p w:rsidR="00B64655" w:rsidRPr="00110921" w:rsidRDefault="00B64655" w:rsidP="000A4263">
      <w:pPr>
        <w:widowControl/>
        <w:numPr>
          <w:ilvl w:val="0"/>
          <w:numId w:val="39"/>
        </w:numPr>
        <w:autoSpaceDN/>
        <w:ind w:left="426"/>
        <w:jc w:val="both"/>
        <w:textAlignment w:val="auto"/>
        <w:rPr>
          <w:rFonts w:asciiTheme="minorHAnsi" w:hAnsiTheme="minorHAnsi" w:cstheme="minorHAnsi"/>
          <w:bCs/>
        </w:rPr>
      </w:pPr>
      <w:r w:rsidRPr="00110921">
        <w:rPr>
          <w:rFonts w:asciiTheme="minorHAnsi" w:hAnsiTheme="minorHAnsi" w:cstheme="minorHAnsi"/>
          <w:lang w:eastAsia="en-US"/>
        </w:rPr>
        <w:t>Planowaną wycinkę ograniczyć do 44 szt. drzew oraz 74m</w:t>
      </w:r>
      <w:r w:rsidRPr="00110921">
        <w:rPr>
          <w:rFonts w:asciiTheme="minorHAnsi" w:hAnsiTheme="minorHAnsi" w:cstheme="minorHAnsi"/>
          <w:vertAlign w:val="superscript"/>
          <w:lang w:eastAsia="en-US"/>
        </w:rPr>
        <w:t>2</w:t>
      </w:r>
      <w:r w:rsidRPr="00110921">
        <w:rPr>
          <w:rFonts w:asciiTheme="minorHAnsi" w:hAnsiTheme="minorHAnsi" w:cstheme="minorHAnsi"/>
          <w:lang w:eastAsia="en-US"/>
        </w:rPr>
        <w:t xml:space="preserve"> krzewów.</w:t>
      </w:r>
    </w:p>
    <w:p w:rsidR="00B64655" w:rsidRPr="00110921" w:rsidRDefault="00B64655" w:rsidP="000A4263">
      <w:pPr>
        <w:widowControl/>
        <w:numPr>
          <w:ilvl w:val="0"/>
          <w:numId w:val="39"/>
        </w:numPr>
        <w:autoSpaceDN/>
        <w:ind w:left="426"/>
        <w:jc w:val="both"/>
        <w:textAlignment w:val="auto"/>
        <w:rPr>
          <w:rFonts w:asciiTheme="minorHAnsi" w:hAnsiTheme="minorHAnsi" w:cstheme="minorHAnsi"/>
          <w:bCs/>
        </w:rPr>
      </w:pPr>
      <w:r w:rsidRPr="00110921">
        <w:rPr>
          <w:rFonts w:asciiTheme="minorHAnsi" w:hAnsiTheme="minorHAnsi" w:cstheme="minorHAnsi"/>
          <w:lang w:eastAsia="ar-SA"/>
        </w:rPr>
        <w:t>Planowaną wycinkę drzew prowadzić pod nadzorem przyrodniczym.</w:t>
      </w:r>
    </w:p>
    <w:p w:rsidR="00B64655" w:rsidRPr="00110921" w:rsidRDefault="00B64655" w:rsidP="000A4263">
      <w:pPr>
        <w:widowControl/>
        <w:numPr>
          <w:ilvl w:val="0"/>
          <w:numId w:val="39"/>
        </w:numPr>
        <w:autoSpaceDN/>
        <w:ind w:left="426"/>
        <w:jc w:val="both"/>
        <w:textAlignment w:val="auto"/>
        <w:rPr>
          <w:rFonts w:asciiTheme="minorHAnsi" w:hAnsiTheme="minorHAnsi" w:cstheme="minorHAnsi"/>
          <w:bCs/>
        </w:rPr>
      </w:pPr>
      <w:r w:rsidRPr="00110921">
        <w:rPr>
          <w:rFonts w:asciiTheme="minorHAnsi" w:eastAsia="Arial Unicode MS" w:hAnsiTheme="minorHAnsi" w:cstheme="minorHAnsi"/>
          <w:lang w:eastAsia="ar-SA"/>
        </w:rPr>
        <w:t xml:space="preserve">Wycinkę drzew przeprowadzić od początku września do końca lutego, tj. poza okresem lęgowym ptaków. </w:t>
      </w:r>
    </w:p>
    <w:p w:rsidR="00B64655" w:rsidRPr="00110921" w:rsidRDefault="00B64655" w:rsidP="000A4263">
      <w:pPr>
        <w:widowControl/>
        <w:numPr>
          <w:ilvl w:val="0"/>
          <w:numId w:val="39"/>
        </w:numPr>
        <w:autoSpaceDN/>
        <w:ind w:left="426"/>
        <w:jc w:val="both"/>
        <w:textAlignment w:val="auto"/>
        <w:rPr>
          <w:rFonts w:asciiTheme="minorHAnsi" w:hAnsiTheme="minorHAnsi" w:cstheme="minorHAnsi"/>
          <w:bCs/>
        </w:rPr>
      </w:pPr>
      <w:r w:rsidRPr="00110921">
        <w:rPr>
          <w:rFonts w:asciiTheme="minorHAnsi" w:eastAsia="Arial Unicode MS" w:hAnsiTheme="minorHAnsi" w:cstheme="minorHAnsi"/>
          <w:lang w:eastAsia="ar-SA"/>
        </w:rPr>
        <w:t xml:space="preserve">Nasadzenia zastępcze za drzewa wymagające pozwolenia na wycinkę przeprowadzić w liczbie </w:t>
      </w:r>
      <w:r w:rsidR="00D936F3" w:rsidRPr="00110921">
        <w:rPr>
          <w:rFonts w:asciiTheme="minorHAnsi" w:eastAsia="Arial Unicode MS" w:hAnsiTheme="minorHAnsi" w:cstheme="minorHAnsi"/>
          <w:lang w:eastAsia="ar-SA"/>
        </w:rPr>
        <w:br/>
      </w:r>
      <w:r w:rsidRPr="00110921">
        <w:rPr>
          <w:rFonts w:asciiTheme="minorHAnsi" w:eastAsia="Arial Unicode MS" w:hAnsiTheme="minorHAnsi" w:cstheme="minorHAnsi"/>
          <w:lang w:eastAsia="ar-SA"/>
        </w:rPr>
        <w:t xml:space="preserve">co najmniej równej liczbie drzew przeznaczonych do wycinki, w przypadku usuwania drzew </w:t>
      </w:r>
      <w:r w:rsidR="00D936F3" w:rsidRPr="00110921">
        <w:rPr>
          <w:rFonts w:asciiTheme="minorHAnsi" w:eastAsia="Arial Unicode MS" w:hAnsiTheme="minorHAnsi" w:cstheme="minorHAnsi"/>
          <w:lang w:eastAsia="ar-SA"/>
        </w:rPr>
        <w:br/>
      </w:r>
      <w:r w:rsidRPr="00110921">
        <w:rPr>
          <w:rFonts w:asciiTheme="minorHAnsi" w:eastAsia="Arial Unicode MS" w:hAnsiTheme="minorHAnsi" w:cstheme="minorHAnsi"/>
          <w:lang w:eastAsia="ar-SA"/>
        </w:rPr>
        <w:t xml:space="preserve">o obwodach powyżej 101-200 cm zwiększyć stosunek liczby drzew nasadzonych do liczby drzew wyciętych do 2:1, w przypadku usuwania drzew o obwodach powyżej 201-300 cm </w:t>
      </w:r>
      <w:r w:rsidR="00D936F3" w:rsidRPr="00110921">
        <w:rPr>
          <w:rFonts w:asciiTheme="minorHAnsi" w:eastAsia="Arial Unicode MS" w:hAnsiTheme="minorHAnsi" w:cstheme="minorHAnsi"/>
          <w:lang w:eastAsia="ar-SA"/>
        </w:rPr>
        <w:br/>
      </w:r>
      <w:r w:rsidRPr="00110921">
        <w:rPr>
          <w:rFonts w:asciiTheme="minorHAnsi" w:eastAsia="Arial Unicode MS" w:hAnsiTheme="minorHAnsi" w:cstheme="minorHAnsi"/>
          <w:lang w:eastAsia="ar-SA"/>
        </w:rPr>
        <w:t xml:space="preserve">zwiększyć stosunek liczby drzew nasadzonych do liczby drzew wyciętych do 3:1, a w przypadku usuwania drzew o obwodach powyżej 301-400 cm zwiększyć stosunek liczby drzew nasadzonych do liczby drzew wyciętych do 4:1. </w:t>
      </w:r>
    </w:p>
    <w:p w:rsidR="00B64655" w:rsidRPr="00110921" w:rsidRDefault="00B64655" w:rsidP="000A4263">
      <w:pPr>
        <w:widowControl/>
        <w:numPr>
          <w:ilvl w:val="0"/>
          <w:numId w:val="39"/>
        </w:numPr>
        <w:autoSpaceDN/>
        <w:ind w:left="426"/>
        <w:jc w:val="both"/>
        <w:textAlignment w:val="auto"/>
        <w:rPr>
          <w:rFonts w:asciiTheme="minorHAnsi" w:hAnsiTheme="minorHAnsi" w:cstheme="minorHAnsi"/>
          <w:bCs/>
        </w:rPr>
      </w:pPr>
      <w:r w:rsidRPr="00110921">
        <w:rPr>
          <w:rFonts w:asciiTheme="minorHAnsi" w:eastAsia="Arial Unicode MS" w:hAnsiTheme="minorHAnsi" w:cstheme="minorHAnsi"/>
          <w:lang w:eastAsia="ar-SA"/>
        </w:rPr>
        <w:t>Miejsc</w:t>
      </w:r>
      <w:r w:rsidRPr="00110921">
        <w:rPr>
          <w:rFonts w:asciiTheme="minorHAnsi" w:hAnsiTheme="minorHAnsi" w:cstheme="minorHAnsi"/>
          <w:lang w:eastAsia="ar-SA"/>
        </w:rPr>
        <w:t xml:space="preserve">a składowania materiałów budowlanych i postoju ciężkiego sprzętu wyznaczyć </w:t>
      </w:r>
      <w:r w:rsidR="00D936F3" w:rsidRPr="00110921">
        <w:rPr>
          <w:rFonts w:asciiTheme="minorHAnsi" w:hAnsiTheme="minorHAnsi" w:cstheme="minorHAnsi"/>
          <w:lang w:eastAsia="ar-SA"/>
        </w:rPr>
        <w:br/>
      </w:r>
      <w:r w:rsidRPr="00110921">
        <w:rPr>
          <w:rFonts w:asciiTheme="minorHAnsi" w:hAnsiTheme="minorHAnsi" w:cstheme="minorHAnsi"/>
          <w:lang w:eastAsia="ar-SA"/>
        </w:rPr>
        <w:t>poza obrysem rzutu koron drzew.</w:t>
      </w:r>
    </w:p>
    <w:p w:rsidR="00B64655" w:rsidRPr="00110921" w:rsidRDefault="00B64655" w:rsidP="000A4263">
      <w:pPr>
        <w:widowControl/>
        <w:numPr>
          <w:ilvl w:val="0"/>
          <w:numId w:val="39"/>
        </w:numPr>
        <w:autoSpaceDN/>
        <w:ind w:left="426"/>
        <w:jc w:val="both"/>
        <w:textAlignment w:val="auto"/>
        <w:rPr>
          <w:rFonts w:asciiTheme="minorHAnsi" w:hAnsiTheme="minorHAnsi" w:cstheme="minorHAnsi"/>
          <w:bCs/>
        </w:rPr>
      </w:pPr>
      <w:r w:rsidRPr="00110921">
        <w:rPr>
          <w:rFonts w:asciiTheme="minorHAnsi" w:hAnsiTheme="minorHAnsi" w:cstheme="minorHAnsi"/>
          <w:lang w:eastAsia="ar-SA"/>
        </w:rPr>
        <w:t xml:space="preserve">Prace ziemne oraz inne prace związane z wykorzystaniem sprzętu mechanicznego  prowadzone </w:t>
      </w:r>
      <w:r w:rsidR="00D936F3" w:rsidRPr="00110921">
        <w:rPr>
          <w:rFonts w:asciiTheme="minorHAnsi" w:hAnsiTheme="minorHAnsi" w:cstheme="minorHAnsi"/>
          <w:lang w:eastAsia="ar-SA"/>
        </w:rPr>
        <w:br/>
      </w:r>
      <w:r w:rsidRPr="00110921">
        <w:rPr>
          <w:rFonts w:asciiTheme="minorHAnsi" w:hAnsiTheme="minorHAnsi" w:cstheme="minorHAnsi"/>
          <w:lang w:eastAsia="ar-SA"/>
        </w:rPr>
        <w:t xml:space="preserve">w obrębie bryły korzeniowej drzew i krzewów nieprzeznaczonych do wycinki, wykonywać </w:t>
      </w:r>
      <w:r w:rsidR="00D936F3" w:rsidRPr="00110921">
        <w:rPr>
          <w:rFonts w:asciiTheme="minorHAnsi" w:hAnsiTheme="minorHAnsi" w:cstheme="minorHAnsi"/>
          <w:lang w:eastAsia="ar-SA"/>
        </w:rPr>
        <w:br/>
      </w:r>
      <w:r w:rsidRPr="00110921">
        <w:rPr>
          <w:rFonts w:asciiTheme="minorHAnsi" w:hAnsiTheme="minorHAnsi" w:cstheme="minorHAnsi"/>
          <w:lang w:eastAsia="ar-SA"/>
        </w:rPr>
        <w:t>w sposób jak najmniej szkodzący drzewom i krzewom w szczególności:</w:t>
      </w:r>
    </w:p>
    <w:p w:rsidR="000A4263" w:rsidRPr="00110921" w:rsidRDefault="000A4263" w:rsidP="000A4263">
      <w:pPr>
        <w:pStyle w:val="Akapitzlist"/>
        <w:numPr>
          <w:ilvl w:val="0"/>
          <w:numId w:val="41"/>
        </w:numPr>
        <w:autoSpaceDN/>
        <w:ind w:left="851"/>
        <w:jc w:val="both"/>
        <w:rPr>
          <w:rFonts w:asciiTheme="minorHAnsi" w:hAnsiTheme="minorHAnsi" w:cstheme="minorHAnsi"/>
          <w:sz w:val="24"/>
          <w:szCs w:val="24"/>
          <w:lang w:eastAsia="ar-SA"/>
        </w:rPr>
      </w:pPr>
      <w:r w:rsidRPr="00110921">
        <w:rPr>
          <w:rFonts w:asciiTheme="minorHAnsi" w:hAnsiTheme="minorHAnsi" w:cstheme="minorHAnsi"/>
          <w:sz w:val="24"/>
          <w:szCs w:val="24"/>
          <w:lang w:eastAsia="ar-SA"/>
        </w:rPr>
        <w:t>pnie drzew narażonych na uszkod</w:t>
      </w:r>
      <w:r w:rsidR="00BC6DF5" w:rsidRPr="00110921">
        <w:rPr>
          <w:rFonts w:asciiTheme="minorHAnsi" w:hAnsiTheme="minorHAnsi" w:cstheme="minorHAnsi"/>
          <w:sz w:val="24"/>
          <w:szCs w:val="24"/>
          <w:lang w:eastAsia="ar-SA"/>
        </w:rPr>
        <w:t xml:space="preserve">zenia na czas budowy właściwie </w:t>
      </w:r>
      <w:r w:rsidRPr="00110921">
        <w:rPr>
          <w:rFonts w:asciiTheme="minorHAnsi" w:hAnsiTheme="minorHAnsi" w:cstheme="minorHAnsi"/>
          <w:sz w:val="24"/>
          <w:szCs w:val="24"/>
          <w:lang w:eastAsia="ar-SA"/>
        </w:rPr>
        <w:t>zabezpieczyć uwzględniając konieczność zapewnienia dostępu do schronień oraz w sposób niepowodujący zniszczenia, uszkodzenia lub zabicia występujących tam gatunków roślin, zwierząt i grzybów,</w:t>
      </w:r>
    </w:p>
    <w:p w:rsidR="000A4263" w:rsidRPr="00110921" w:rsidRDefault="000A4263" w:rsidP="000A4263">
      <w:pPr>
        <w:pStyle w:val="Akapitzlist"/>
        <w:numPr>
          <w:ilvl w:val="0"/>
          <w:numId w:val="41"/>
        </w:numPr>
        <w:autoSpaceDN/>
        <w:ind w:left="851"/>
        <w:jc w:val="both"/>
        <w:rPr>
          <w:rFonts w:asciiTheme="minorHAnsi" w:hAnsiTheme="minorHAnsi" w:cstheme="minorHAnsi"/>
          <w:sz w:val="24"/>
          <w:szCs w:val="24"/>
          <w:lang w:eastAsia="ar-SA"/>
        </w:rPr>
      </w:pPr>
      <w:r w:rsidRPr="00110921">
        <w:rPr>
          <w:rFonts w:asciiTheme="minorHAnsi" w:hAnsiTheme="minorHAnsi" w:cstheme="minorHAnsi"/>
          <w:sz w:val="24"/>
          <w:szCs w:val="24"/>
          <w:lang w:eastAsia="ar-SA"/>
        </w:rPr>
        <w:t xml:space="preserve">nie obsypywać ziemią pni drzew powyżej wysokości 0,2 m i krzewów powyżej wysokości </w:t>
      </w:r>
      <w:r w:rsidRPr="00110921">
        <w:rPr>
          <w:rFonts w:asciiTheme="minorHAnsi" w:hAnsiTheme="minorHAnsi" w:cstheme="minorHAnsi"/>
          <w:sz w:val="24"/>
          <w:szCs w:val="24"/>
          <w:lang w:eastAsia="ar-SA"/>
        </w:rPr>
        <w:br/>
        <w:t>0,1 m, ponad pierwotny poziom terenu,</w:t>
      </w:r>
    </w:p>
    <w:p w:rsidR="000A4263" w:rsidRPr="00110921" w:rsidRDefault="000A4263" w:rsidP="000A4263">
      <w:pPr>
        <w:pStyle w:val="Akapitzlist"/>
        <w:numPr>
          <w:ilvl w:val="0"/>
          <w:numId w:val="41"/>
        </w:numPr>
        <w:autoSpaceDN/>
        <w:ind w:left="851"/>
        <w:jc w:val="both"/>
        <w:rPr>
          <w:rFonts w:asciiTheme="minorHAnsi" w:hAnsiTheme="minorHAnsi" w:cstheme="minorHAnsi"/>
          <w:sz w:val="24"/>
          <w:szCs w:val="24"/>
          <w:lang w:eastAsia="ar-SA"/>
        </w:rPr>
      </w:pPr>
      <w:r w:rsidRPr="00110921">
        <w:rPr>
          <w:rFonts w:asciiTheme="minorHAnsi" w:hAnsiTheme="minorHAnsi" w:cstheme="minorHAnsi"/>
          <w:sz w:val="24"/>
          <w:szCs w:val="24"/>
          <w:lang w:eastAsia="ar-SA"/>
        </w:rPr>
        <w:t xml:space="preserve">podczas prac ziemnych zabezpieczyć systemy korzeniowe przed przesychaniem </w:t>
      </w:r>
      <w:r w:rsidRPr="00110921">
        <w:rPr>
          <w:rFonts w:asciiTheme="minorHAnsi" w:hAnsiTheme="minorHAnsi" w:cstheme="minorHAnsi"/>
          <w:sz w:val="24"/>
          <w:szCs w:val="24"/>
          <w:lang w:eastAsia="ar-SA"/>
        </w:rPr>
        <w:br/>
        <w:t>i przemarzaniem,</w:t>
      </w:r>
    </w:p>
    <w:p w:rsidR="000A4263" w:rsidRPr="00110921" w:rsidRDefault="000A4263" w:rsidP="000A4263">
      <w:pPr>
        <w:pStyle w:val="Akapitzlist"/>
        <w:numPr>
          <w:ilvl w:val="0"/>
          <w:numId w:val="41"/>
        </w:numPr>
        <w:autoSpaceDN/>
        <w:ind w:left="851"/>
        <w:jc w:val="both"/>
        <w:rPr>
          <w:rFonts w:asciiTheme="minorHAnsi" w:hAnsiTheme="minorHAnsi" w:cstheme="minorHAnsi"/>
          <w:sz w:val="24"/>
          <w:szCs w:val="24"/>
          <w:lang w:eastAsia="ar-SA"/>
        </w:rPr>
      </w:pPr>
      <w:r w:rsidRPr="00110921">
        <w:rPr>
          <w:rFonts w:asciiTheme="minorHAnsi" w:hAnsiTheme="minorHAnsi" w:cstheme="minorHAnsi"/>
          <w:sz w:val="24"/>
          <w:szCs w:val="24"/>
          <w:lang w:eastAsia="ar-SA"/>
        </w:rPr>
        <w:t>nie niszczyć korzeni odpowiedzialnych za statykę drzewa.</w:t>
      </w:r>
    </w:p>
    <w:p w:rsidR="00D936F3" w:rsidRPr="00110921" w:rsidRDefault="000A4263" w:rsidP="000A4263">
      <w:pPr>
        <w:widowControl/>
        <w:numPr>
          <w:ilvl w:val="0"/>
          <w:numId w:val="39"/>
        </w:numPr>
        <w:autoSpaceDN/>
        <w:ind w:left="426"/>
        <w:jc w:val="both"/>
        <w:textAlignment w:val="auto"/>
        <w:rPr>
          <w:rFonts w:asciiTheme="minorHAnsi" w:hAnsiTheme="minorHAnsi" w:cstheme="minorHAnsi"/>
          <w:bCs/>
        </w:rPr>
      </w:pPr>
      <w:r w:rsidRPr="00110921">
        <w:rPr>
          <w:rFonts w:asciiTheme="minorHAnsi" w:hAnsiTheme="minorHAnsi" w:cstheme="minorHAnsi"/>
          <w:lang w:eastAsia="ar-SA"/>
        </w:rPr>
        <w:t xml:space="preserve">Na </w:t>
      </w:r>
      <w:r w:rsidRPr="00110921">
        <w:rPr>
          <w:rFonts w:asciiTheme="minorHAnsi" w:eastAsia="Arial Unicode MS" w:hAnsiTheme="minorHAnsi" w:cstheme="minorHAnsi"/>
          <w:lang w:eastAsia="ar-SA"/>
        </w:rPr>
        <w:t>etapie</w:t>
      </w:r>
      <w:r w:rsidRPr="00110921">
        <w:rPr>
          <w:rFonts w:asciiTheme="minorHAnsi" w:hAnsiTheme="minorHAnsi" w:cstheme="minorHAnsi"/>
          <w:lang w:eastAsia="ar-SA"/>
        </w:rPr>
        <w:t xml:space="preserve"> prowadzenia prac ziemnych, minimum raz dziennie przed rozpoczęciem prac, kontrolować ewentualne wykopy i zagłębienia a uwięzione w nich zwierzęta niezwłocznie przenosić w bezpieczne miejsce; taką samą kontrolę przeprowadzić bezpośrednio przed</w:t>
      </w:r>
      <w:r w:rsidR="00BC6DF5" w:rsidRPr="00110921">
        <w:rPr>
          <w:rFonts w:asciiTheme="minorHAnsi" w:hAnsiTheme="minorHAnsi" w:cstheme="minorHAnsi"/>
          <w:lang w:eastAsia="ar-SA"/>
        </w:rPr>
        <w:t xml:space="preserve"> zasypaniem wykopów i likwidacją</w:t>
      </w:r>
      <w:r w:rsidRPr="00110921">
        <w:rPr>
          <w:rFonts w:asciiTheme="minorHAnsi" w:hAnsiTheme="minorHAnsi" w:cstheme="minorHAnsi"/>
          <w:lang w:eastAsia="ar-SA"/>
        </w:rPr>
        <w:t xml:space="preserve"> zagłębień.</w:t>
      </w:r>
    </w:p>
    <w:p w:rsidR="006937E5" w:rsidRPr="00110921" w:rsidRDefault="006937E5" w:rsidP="00BB0967">
      <w:pPr>
        <w:pStyle w:val="Standard"/>
        <w:ind w:firstLine="708"/>
        <w:jc w:val="both"/>
        <w:rPr>
          <w:rFonts w:asciiTheme="minorHAnsi" w:hAnsiTheme="minorHAnsi" w:cstheme="minorHAnsi"/>
        </w:rPr>
      </w:pPr>
      <w:r w:rsidRPr="00110921">
        <w:rPr>
          <w:rFonts w:asciiTheme="minorHAnsi" w:hAnsiTheme="minorHAnsi" w:cstheme="minorHAnsi"/>
        </w:rPr>
        <w:lastRenderedPageBreak/>
        <w:t xml:space="preserve">Ww. warunki wskazane w opinii Dyrektora Zarządu Zlewni Wód Polskich w Kole oraz Regionalnego Dyrektora Ochrony Środowiska w Poznaniu znalazły odzwierciedlenie </w:t>
      </w:r>
      <w:r w:rsidRPr="00110921">
        <w:rPr>
          <w:rFonts w:asciiTheme="minorHAnsi" w:hAnsiTheme="minorHAnsi" w:cstheme="minorHAnsi"/>
        </w:rPr>
        <w:br/>
        <w:t>w sentencji niniejszej decyzji.</w:t>
      </w:r>
    </w:p>
    <w:p w:rsidR="006937E5" w:rsidRPr="00110921" w:rsidRDefault="006937E5" w:rsidP="00BB0967">
      <w:pPr>
        <w:autoSpaceDN/>
        <w:ind w:firstLine="708"/>
        <w:contextualSpacing/>
        <w:jc w:val="both"/>
        <w:rPr>
          <w:rFonts w:asciiTheme="minorHAnsi" w:hAnsiTheme="minorHAnsi" w:cstheme="minorHAnsi"/>
        </w:rPr>
      </w:pPr>
      <w:r w:rsidRPr="00110921">
        <w:rPr>
          <w:rFonts w:asciiTheme="minorHAnsi" w:hAnsiTheme="minorHAnsi" w:cstheme="minorHAnsi"/>
        </w:rPr>
        <w:t xml:space="preserve">Na podstawie art. 74 ust. 3 </w:t>
      </w:r>
      <w:proofErr w:type="spellStart"/>
      <w:r w:rsidRPr="00110921">
        <w:rPr>
          <w:rFonts w:asciiTheme="minorHAnsi" w:hAnsiTheme="minorHAnsi" w:cstheme="minorHAnsi"/>
        </w:rPr>
        <w:t>u.o.o.ś</w:t>
      </w:r>
      <w:proofErr w:type="spellEnd"/>
      <w:r w:rsidRPr="00110921">
        <w:rPr>
          <w:rFonts w:asciiTheme="minorHAnsi" w:hAnsiTheme="minorHAnsi" w:cstheme="minorHAnsi"/>
        </w:rPr>
        <w:t xml:space="preserve">. oraz zgodnie z art. 49 i 10 § 1 k.p.a. Wójt Gminy Kołaczkowo w dniu </w:t>
      </w:r>
      <w:r w:rsidR="0020501D" w:rsidRPr="00110921">
        <w:rPr>
          <w:rFonts w:asciiTheme="minorHAnsi" w:hAnsiTheme="minorHAnsi" w:cstheme="minorHAnsi"/>
        </w:rPr>
        <w:t>04</w:t>
      </w:r>
      <w:r w:rsidRPr="00110921">
        <w:rPr>
          <w:rFonts w:asciiTheme="minorHAnsi" w:hAnsiTheme="minorHAnsi" w:cstheme="minorHAnsi"/>
        </w:rPr>
        <w:t>.0</w:t>
      </w:r>
      <w:r w:rsidR="0020501D" w:rsidRPr="00110921">
        <w:rPr>
          <w:rFonts w:asciiTheme="minorHAnsi" w:hAnsiTheme="minorHAnsi" w:cstheme="minorHAnsi"/>
        </w:rPr>
        <w:t>7</w:t>
      </w:r>
      <w:r w:rsidRPr="00110921">
        <w:rPr>
          <w:rFonts w:asciiTheme="minorHAnsi" w:hAnsiTheme="minorHAnsi" w:cstheme="minorHAnsi"/>
        </w:rPr>
        <w:t xml:space="preserve">.2022 r. obwieszczeniem znak sprawy: </w:t>
      </w:r>
      <w:r w:rsidR="000A4263" w:rsidRPr="00110921">
        <w:rPr>
          <w:rFonts w:asciiTheme="minorHAnsi" w:hAnsiTheme="minorHAnsi" w:cstheme="minorHAnsi"/>
          <w:kern w:val="28"/>
        </w:rPr>
        <w:t>OŚ.6220.3.2022</w:t>
      </w:r>
      <w:r w:rsidR="0020501D" w:rsidRPr="00110921">
        <w:rPr>
          <w:rFonts w:asciiTheme="minorHAnsi" w:hAnsiTheme="minorHAnsi" w:cstheme="minorHAnsi"/>
          <w:kern w:val="28"/>
        </w:rPr>
        <w:t xml:space="preserve"> z dnia 04</w:t>
      </w:r>
      <w:r w:rsidRPr="00110921">
        <w:rPr>
          <w:rFonts w:asciiTheme="minorHAnsi" w:hAnsiTheme="minorHAnsi" w:cstheme="minorHAnsi"/>
          <w:kern w:val="28"/>
        </w:rPr>
        <w:t>.0</w:t>
      </w:r>
      <w:r w:rsidR="0020501D" w:rsidRPr="00110921">
        <w:rPr>
          <w:rFonts w:asciiTheme="minorHAnsi" w:hAnsiTheme="minorHAnsi" w:cstheme="minorHAnsi"/>
          <w:kern w:val="28"/>
        </w:rPr>
        <w:t>7</w:t>
      </w:r>
      <w:r w:rsidRPr="00110921">
        <w:rPr>
          <w:rFonts w:asciiTheme="minorHAnsi" w:hAnsiTheme="minorHAnsi" w:cstheme="minorHAnsi"/>
          <w:kern w:val="28"/>
        </w:rPr>
        <w:t>.2022 r.</w:t>
      </w:r>
      <w:r w:rsidRPr="00110921">
        <w:rPr>
          <w:rFonts w:asciiTheme="minorHAnsi" w:hAnsiTheme="minorHAnsi" w:cstheme="minorHAnsi"/>
        </w:rPr>
        <w:t xml:space="preserve"> zawiadomił strony postępowania, iż zebrał już wystarczające dowody i materiały do wydania decyzji o środowiskowych uwarunkowaniach dla przedsięwzięcia pn.: </w:t>
      </w:r>
      <w:r w:rsidR="0020501D" w:rsidRPr="00110921">
        <w:rPr>
          <w:rFonts w:asciiTheme="minorHAnsi" w:hAnsiTheme="minorHAnsi" w:cstheme="minorHAnsi"/>
          <w:iCs/>
        </w:rPr>
        <w:t>„</w:t>
      </w:r>
      <w:r w:rsidR="0020501D" w:rsidRPr="00110921">
        <w:rPr>
          <w:rFonts w:asciiTheme="minorHAnsi" w:hAnsiTheme="minorHAnsi" w:cstheme="minorHAnsi"/>
        </w:rPr>
        <w:t xml:space="preserve">Budowa drogi gminnej ul. Szerokiej w Kołaczkowie – odcinek od skrzyżowania z ul. Kasztanową do skrzyżowania z drogą powiatową </w:t>
      </w:r>
      <w:r w:rsidR="00D936F3" w:rsidRPr="00110921">
        <w:rPr>
          <w:rFonts w:asciiTheme="minorHAnsi" w:hAnsiTheme="minorHAnsi" w:cstheme="minorHAnsi"/>
        </w:rPr>
        <w:br/>
      </w:r>
      <w:r w:rsidR="0020501D" w:rsidRPr="00110921">
        <w:rPr>
          <w:rFonts w:asciiTheme="minorHAnsi" w:hAnsiTheme="minorHAnsi" w:cstheme="minorHAnsi"/>
        </w:rPr>
        <w:t xml:space="preserve">nr 2911P” </w:t>
      </w:r>
      <w:r w:rsidRPr="00110921">
        <w:rPr>
          <w:rFonts w:asciiTheme="minorHAnsi" w:hAnsiTheme="minorHAnsi" w:cstheme="minorHAnsi"/>
        </w:rPr>
        <w:t xml:space="preserve">oraz o możliwości zapoznania się i wypowiedzenia co do zebranych dowodów </w:t>
      </w:r>
      <w:r w:rsidR="00D936F3" w:rsidRPr="00110921">
        <w:rPr>
          <w:rFonts w:asciiTheme="minorHAnsi" w:hAnsiTheme="minorHAnsi" w:cstheme="minorHAnsi"/>
        </w:rPr>
        <w:br/>
      </w:r>
      <w:r w:rsidRPr="00110921">
        <w:rPr>
          <w:rFonts w:asciiTheme="minorHAnsi" w:hAnsiTheme="minorHAnsi" w:cstheme="minorHAnsi"/>
        </w:rPr>
        <w:t xml:space="preserve">i materiałów, w tym opiniach organów opiniujących przed wydaniem decyzji w terminie 7 dni </w:t>
      </w:r>
      <w:r w:rsidR="00D936F3" w:rsidRPr="00110921">
        <w:rPr>
          <w:rFonts w:asciiTheme="minorHAnsi" w:hAnsiTheme="minorHAnsi" w:cstheme="minorHAnsi"/>
        </w:rPr>
        <w:br/>
      </w:r>
      <w:r w:rsidRPr="00110921">
        <w:rPr>
          <w:rFonts w:asciiTheme="minorHAnsi" w:hAnsiTheme="minorHAnsi" w:cstheme="minorHAnsi"/>
        </w:rPr>
        <w:t>od daty doręczenia niniejszego zawiadomi</w:t>
      </w:r>
      <w:r w:rsidR="000A4263" w:rsidRPr="00110921">
        <w:rPr>
          <w:rFonts w:asciiTheme="minorHAnsi" w:hAnsiTheme="minorHAnsi" w:cstheme="minorHAnsi"/>
        </w:rPr>
        <w:t xml:space="preserve">enia w siedzibie Urzędu Gminy w </w:t>
      </w:r>
      <w:r w:rsidRPr="00110921">
        <w:rPr>
          <w:rFonts w:asciiTheme="minorHAnsi" w:hAnsiTheme="minorHAnsi" w:cstheme="minorHAnsi"/>
        </w:rPr>
        <w:t xml:space="preserve">Kołaczkowie, </w:t>
      </w:r>
      <w:r w:rsidR="00D936F3" w:rsidRPr="00110921">
        <w:rPr>
          <w:rFonts w:asciiTheme="minorHAnsi" w:hAnsiTheme="minorHAnsi" w:cstheme="minorHAnsi"/>
        </w:rPr>
        <w:br/>
      </w:r>
      <w:r w:rsidRPr="00110921">
        <w:rPr>
          <w:rFonts w:asciiTheme="minorHAnsi" w:hAnsiTheme="minorHAnsi" w:cstheme="minorHAnsi"/>
        </w:rPr>
        <w:t xml:space="preserve">w godzinach urzędowania. </w:t>
      </w:r>
    </w:p>
    <w:p w:rsidR="006937E5" w:rsidRPr="00110921" w:rsidRDefault="006937E5" w:rsidP="00BB0967">
      <w:pPr>
        <w:ind w:firstLine="708"/>
        <w:jc w:val="both"/>
        <w:rPr>
          <w:rFonts w:asciiTheme="minorHAnsi" w:hAnsiTheme="minorHAnsi" w:cstheme="minorHAnsi"/>
        </w:rPr>
      </w:pPr>
      <w:r w:rsidRPr="00110921">
        <w:rPr>
          <w:rFonts w:asciiTheme="minorHAnsi" w:hAnsiTheme="minorHAnsi" w:cstheme="minorHAnsi"/>
        </w:rPr>
        <w:t>Ww. obwieszczenie zostało udostępnione w publicznie dostępnym wykazie danych na stronie Biuletynu Informacji Publicznej Gminy Kołaczkowo oraz wywieszone na tablicy ogłoszeń w siedzi</w:t>
      </w:r>
      <w:r w:rsidR="0020501D" w:rsidRPr="00110921">
        <w:rPr>
          <w:rFonts w:asciiTheme="minorHAnsi" w:hAnsiTheme="minorHAnsi" w:cstheme="minorHAnsi"/>
        </w:rPr>
        <w:t xml:space="preserve">bie Urzędu Gminy w Kołaczkowie. </w:t>
      </w:r>
      <w:r w:rsidRPr="00110921">
        <w:rPr>
          <w:rFonts w:asciiTheme="minorHAnsi" w:hAnsiTheme="minorHAnsi" w:cstheme="minorHAnsi"/>
        </w:rPr>
        <w:t xml:space="preserve">Strony nie wniosły w przysługującym im terminie żadnych uwag </w:t>
      </w:r>
      <w:r w:rsidR="00D936F3" w:rsidRPr="00110921">
        <w:rPr>
          <w:rFonts w:asciiTheme="minorHAnsi" w:hAnsiTheme="minorHAnsi" w:cstheme="minorHAnsi"/>
        </w:rPr>
        <w:br/>
      </w:r>
      <w:r w:rsidRPr="00110921">
        <w:rPr>
          <w:rFonts w:asciiTheme="minorHAnsi" w:hAnsiTheme="minorHAnsi" w:cstheme="minorHAnsi"/>
        </w:rPr>
        <w:t>i wniosków.</w:t>
      </w:r>
    </w:p>
    <w:p w:rsidR="006937E5" w:rsidRPr="00110921" w:rsidRDefault="006937E5" w:rsidP="00BB0967">
      <w:pPr>
        <w:widowControl/>
        <w:suppressAutoHyphens w:val="0"/>
        <w:autoSpaceDN/>
        <w:ind w:firstLine="708"/>
        <w:jc w:val="both"/>
        <w:textAlignment w:val="auto"/>
        <w:rPr>
          <w:rFonts w:asciiTheme="minorHAnsi" w:eastAsia="Times New Roman" w:hAnsiTheme="minorHAnsi" w:cstheme="minorHAnsi"/>
          <w:kern w:val="0"/>
          <w:lang w:eastAsia="pl-PL" w:bidi="ar-SA"/>
        </w:rPr>
      </w:pPr>
      <w:r w:rsidRPr="00110921">
        <w:rPr>
          <w:rFonts w:asciiTheme="minorHAnsi" w:eastAsia="Times New Roman" w:hAnsiTheme="minorHAnsi" w:cstheme="minorHAnsi"/>
          <w:kern w:val="0"/>
          <w:lang w:eastAsia="pl-PL" w:bidi="ar-SA"/>
        </w:rPr>
        <w:t xml:space="preserve">Zgodnie z art. 80 ust. 2 </w:t>
      </w:r>
      <w:proofErr w:type="spellStart"/>
      <w:r w:rsidRPr="00110921">
        <w:rPr>
          <w:rFonts w:asciiTheme="minorHAnsi" w:hAnsiTheme="minorHAnsi" w:cstheme="minorHAnsi"/>
          <w:spacing w:val="-4"/>
        </w:rPr>
        <w:t>u.o.o.ś</w:t>
      </w:r>
      <w:proofErr w:type="spellEnd"/>
      <w:r w:rsidRPr="00110921">
        <w:rPr>
          <w:rFonts w:asciiTheme="minorHAnsi" w:hAnsiTheme="minorHAnsi" w:cstheme="minorHAnsi"/>
          <w:spacing w:val="-4"/>
        </w:rPr>
        <w:t xml:space="preserve">. </w:t>
      </w:r>
      <w:r w:rsidRPr="00110921">
        <w:rPr>
          <w:rFonts w:asciiTheme="minorHAnsi" w:eastAsia="Times New Roman" w:hAnsiTheme="minorHAnsi" w:cstheme="minorHAnsi"/>
          <w:kern w:val="0"/>
          <w:lang w:eastAsia="pl-PL" w:bidi="ar-SA"/>
        </w:rPr>
        <w:t xml:space="preserve">organ właściwy do wydania decyzji wydaje decyzję </w:t>
      </w:r>
      <w:r w:rsidRPr="00110921">
        <w:rPr>
          <w:rFonts w:asciiTheme="minorHAnsi" w:eastAsia="Times New Roman" w:hAnsiTheme="minorHAnsi" w:cstheme="minorHAnsi"/>
          <w:kern w:val="0"/>
          <w:lang w:eastAsia="pl-PL" w:bidi="ar-SA"/>
        </w:rPr>
        <w:br/>
        <w:t xml:space="preserve">o środowiskowych uwarunkowaniach po stwierdzeniu zgodności lokalizacji przedsięwzięcia </w:t>
      </w:r>
      <w:r w:rsidRPr="00110921">
        <w:rPr>
          <w:rFonts w:asciiTheme="minorHAnsi" w:eastAsia="Times New Roman" w:hAnsiTheme="minorHAnsi" w:cstheme="minorHAnsi"/>
          <w:kern w:val="0"/>
          <w:lang w:eastAsia="pl-PL" w:bidi="ar-SA"/>
        </w:rPr>
        <w:br/>
        <w:t>z ustaleniami miejscowego planu zagospodarowania przestrzennego, jeżeli plan ten został uchwalony. Nie dotyczy to decyzji o środowiskowych uwarunkowaniach wydawanej dla drogi publicznej.</w:t>
      </w:r>
      <w:r w:rsidRPr="00110921">
        <w:rPr>
          <w:rFonts w:asciiTheme="minorHAnsi" w:eastAsia="Times New Roman" w:hAnsiTheme="minorHAnsi" w:cstheme="minorHAnsi"/>
          <w:kern w:val="0"/>
          <w:lang w:eastAsia="pl-PL" w:bidi="ar-SA"/>
        </w:rPr>
        <w:tab/>
      </w:r>
    </w:p>
    <w:p w:rsidR="0020501D" w:rsidRPr="00110921" w:rsidRDefault="006937E5" w:rsidP="00BB0967">
      <w:pPr>
        <w:widowControl/>
        <w:suppressAutoHyphens w:val="0"/>
        <w:autoSpaceDN/>
        <w:ind w:firstLine="708"/>
        <w:jc w:val="both"/>
        <w:textAlignment w:val="auto"/>
        <w:rPr>
          <w:rFonts w:asciiTheme="minorHAnsi" w:hAnsiTheme="minorHAnsi" w:cstheme="minorHAnsi"/>
        </w:rPr>
      </w:pPr>
      <w:r w:rsidRPr="00110921">
        <w:rPr>
          <w:rFonts w:asciiTheme="minorHAnsi" w:hAnsiTheme="minorHAnsi" w:cstheme="minorHAnsi"/>
        </w:rPr>
        <w:t xml:space="preserve">W myśl art. 84 ust. 1 </w:t>
      </w:r>
      <w:proofErr w:type="spellStart"/>
      <w:r w:rsidRPr="00110921">
        <w:rPr>
          <w:rFonts w:asciiTheme="minorHAnsi" w:hAnsiTheme="minorHAnsi" w:cstheme="minorHAnsi"/>
          <w:spacing w:val="-4"/>
        </w:rPr>
        <w:t>u.o.o.ś</w:t>
      </w:r>
      <w:proofErr w:type="spellEnd"/>
      <w:r w:rsidRPr="00110921">
        <w:rPr>
          <w:rFonts w:asciiTheme="minorHAnsi" w:hAnsiTheme="minorHAnsi" w:cstheme="minorHAnsi"/>
        </w:rPr>
        <w:t>., w niniejszej decyzji stwierdza się brak przeprowadzenia oceny oddziaływania na środowisko dla planowanego przedsięwzięcia.</w:t>
      </w:r>
    </w:p>
    <w:p w:rsidR="0020501D" w:rsidRPr="00110921" w:rsidRDefault="0020501D" w:rsidP="00BB0967">
      <w:pPr>
        <w:ind w:firstLine="567"/>
        <w:jc w:val="both"/>
        <w:rPr>
          <w:rFonts w:asciiTheme="minorHAnsi" w:hAnsiTheme="minorHAnsi" w:cstheme="minorHAnsi"/>
        </w:rPr>
      </w:pPr>
      <w:r w:rsidRPr="00110921">
        <w:rPr>
          <w:rFonts w:asciiTheme="minorHAnsi" w:hAnsiTheme="minorHAnsi" w:cstheme="minorHAnsi"/>
        </w:rPr>
        <w:t xml:space="preserve">Biorąc pod uwagę kryteria wymienione w art. 63 ust. 1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hAnsiTheme="minorHAnsi" w:cstheme="minorHAnsi"/>
        </w:rPr>
        <w:t xml:space="preserve">przeanalizowano: rodzaj, </w:t>
      </w:r>
      <w:r w:rsidR="00D936F3" w:rsidRPr="00110921">
        <w:rPr>
          <w:rFonts w:asciiTheme="minorHAnsi" w:hAnsiTheme="minorHAnsi" w:cstheme="minorHAnsi"/>
        </w:rPr>
        <w:br/>
      </w:r>
      <w:r w:rsidRPr="00110921">
        <w:rPr>
          <w:rFonts w:asciiTheme="minorHAnsi" w:hAnsiTheme="minorHAnsi" w:cstheme="minorHAnsi"/>
        </w:rPr>
        <w:t xml:space="preserve">skalę i charakter przedsięwzięcia, zakres robót związanych z jego realizacją, wielkość zajmowanego terenu, prawdopodobieństwo, czas trwania, zasięg oddziaływania, możliwości ograniczenia oddziaływania oraz odwracalność oddziaływania, powiązania z innymi przedsięwzięciami, </w:t>
      </w:r>
      <w:r w:rsidR="00D936F3" w:rsidRPr="00110921">
        <w:rPr>
          <w:rFonts w:asciiTheme="minorHAnsi" w:hAnsiTheme="minorHAnsi" w:cstheme="minorHAnsi"/>
        </w:rPr>
        <w:br/>
      </w:r>
      <w:r w:rsidRPr="00110921">
        <w:rPr>
          <w:rFonts w:asciiTheme="minorHAnsi" w:hAnsiTheme="minorHAnsi" w:cstheme="minorHAnsi"/>
        </w:rPr>
        <w:t xml:space="preserve">a także wykorzystanie zasobów naturalnych, różnorodność biologiczną, emisję i uciążliwości związane z eksploatacją przedsięwzięcia, gęstość zaludnienia wokół przedsięwzięcia oraz usytuowanie przedsięwzięcia względem obszarów wymagających specjalnej ochrony ze względu </w:t>
      </w:r>
      <w:r w:rsidR="00D936F3" w:rsidRPr="00110921">
        <w:rPr>
          <w:rFonts w:asciiTheme="minorHAnsi" w:hAnsiTheme="minorHAnsi" w:cstheme="minorHAnsi"/>
        </w:rPr>
        <w:br/>
      </w:r>
      <w:r w:rsidRPr="00110921">
        <w:rPr>
          <w:rFonts w:asciiTheme="minorHAnsi" w:hAnsiTheme="minorHAnsi" w:cstheme="minorHAnsi"/>
        </w:rPr>
        <w:t>na występowanie gatunków roślin, grzybów i zwierząt, ich siedlisk lub siedlisk przyrodniczych objętych ochroną, w tym obszarów Natura 2000.</w:t>
      </w:r>
    </w:p>
    <w:p w:rsidR="002465B5" w:rsidRPr="00110921" w:rsidRDefault="0020501D" w:rsidP="00BB0967">
      <w:pPr>
        <w:ind w:firstLine="567"/>
        <w:jc w:val="both"/>
        <w:rPr>
          <w:rFonts w:asciiTheme="minorHAnsi" w:hAnsiTheme="minorHAnsi" w:cstheme="minorHAnsi"/>
          <w:lang w:eastAsia="ar-SA"/>
        </w:rPr>
      </w:pPr>
      <w:r w:rsidRPr="00110921">
        <w:rPr>
          <w:rFonts w:asciiTheme="minorHAnsi" w:hAnsiTheme="minorHAnsi" w:cstheme="minorHAnsi"/>
          <w:spacing w:val="-4"/>
        </w:rPr>
        <w:t xml:space="preserve">Odnosząc się do art. 63 ust. 1 pkt 1 lit. a i pkt 3 lit. a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hAnsiTheme="minorHAnsi" w:cstheme="minorHAnsi"/>
          <w:spacing w:val="-4"/>
        </w:rPr>
        <w:t xml:space="preserve">na podstawie </w:t>
      </w:r>
      <w:proofErr w:type="spellStart"/>
      <w:r w:rsidRPr="00110921">
        <w:rPr>
          <w:rFonts w:asciiTheme="minorHAnsi" w:hAnsiTheme="minorHAnsi" w:cstheme="minorHAnsi"/>
          <w:spacing w:val="-4"/>
        </w:rPr>
        <w:t>k.i.p</w:t>
      </w:r>
      <w:proofErr w:type="spellEnd"/>
      <w:r w:rsidRPr="00110921">
        <w:rPr>
          <w:rFonts w:asciiTheme="minorHAnsi" w:hAnsiTheme="minorHAnsi" w:cstheme="minorHAnsi"/>
          <w:spacing w:val="-4"/>
        </w:rPr>
        <w:t xml:space="preserve">. ustalono, </w:t>
      </w:r>
      <w:r w:rsidR="00D936F3" w:rsidRPr="00110921">
        <w:rPr>
          <w:rFonts w:asciiTheme="minorHAnsi" w:hAnsiTheme="minorHAnsi" w:cstheme="minorHAnsi"/>
          <w:spacing w:val="-4"/>
        </w:rPr>
        <w:br/>
      </w:r>
      <w:r w:rsidRPr="00110921">
        <w:rPr>
          <w:rFonts w:asciiTheme="minorHAnsi" w:hAnsiTheme="minorHAnsi" w:cstheme="minorHAnsi"/>
          <w:spacing w:val="-4"/>
        </w:rPr>
        <w:t xml:space="preserve">że </w:t>
      </w:r>
      <w:r w:rsidRPr="00110921">
        <w:rPr>
          <w:rFonts w:asciiTheme="minorHAnsi" w:hAnsiTheme="minorHAnsi" w:cstheme="minorHAnsi"/>
        </w:rPr>
        <w:t xml:space="preserve">planowane </w:t>
      </w:r>
      <w:r w:rsidRPr="00110921">
        <w:rPr>
          <w:rFonts w:asciiTheme="minorHAnsi" w:hAnsiTheme="minorHAnsi" w:cstheme="minorHAnsi"/>
          <w:spacing w:val="-4"/>
        </w:rPr>
        <w:t xml:space="preserve">przedsięwzięcie polega </w:t>
      </w:r>
      <w:r w:rsidRPr="00110921">
        <w:rPr>
          <w:rFonts w:asciiTheme="minorHAnsi" w:hAnsiTheme="minorHAnsi" w:cstheme="minorHAnsi"/>
        </w:rPr>
        <w:t xml:space="preserve">na </w:t>
      </w:r>
      <w:r w:rsidRPr="00110921">
        <w:rPr>
          <w:rFonts w:asciiTheme="minorHAnsi" w:hAnsiTheme="minorHAnsi" w:cstheme="minorHAnsi"/>
          <w:lang w:eastAsia="ar-SA"/>
        </w:rPr>
        <w:t xml:space="preserve">budowie drogi gminnej ul. Szerokiej w Kołaczkowie – odcinek od skrzyżowania z ul. Kasztanową do skrzyżowania z drogą powiatową nr 2911P. Cały obszar obsługiwany przez drogi to obszary pól oraz gospodarstwa rolne. Długość przedsięwzięcia wyniesie 2,664 km. Odwodnienie drogi nastąpi do istniejących rowów melioracji szczegółowej poprzez rowy przydrożne. W przypadku czterech odcinków trapezowych rowów przydrożnych, ze względu </w:t>
      </w:r>
      <w:r w:rsidR="00D936F3" w:rsidRPr="00110921">
        <w:rPr>
          <w:rFonts w:asciiTheme="minorHAnsi" w:hAnsiTheme="minorHAnsi" w:cstheme="minorHAnsi"/>
          <w:lang w:eastAsia="ar-SA"/>
        </w:rPr>
        <w:br/>
      </w:r>
      <w:r w:rsidRPr="00110921">
        <w:rPr>
          <w:rFonts w:asciiTheme="minorHAnsi" w:hAnsiTheme="minorHAnsi" w:cstheme="minorHAnsi"/>
          <w:lang w:eastAsia="ar-SA"/>
        </w:rPr>
        <w:t xml:space="preserve">na ukształtowanie terenu i lokalizacje przepustów, wody opadowe zostaną odprowadzone </w:t>
      </w:r>
      <w:r w:rsidR="00110921" w:rsidRPr="00110921">
        <w:rPr>
          <w:rFonts w:asciiTheme="minorHAnsi" w:hAnsiTheme="minorHAnsi" w:cstheme="minorHAnsi"/>
          <w:lang w:eastAsia="ar-SA"/>
        </w:rPr>
        <w:t>do </w:t>
      </w:r>
      <w:r w:rsidRPr="00110921">
        <w:rPr>
          <w:rFonts w:asciiTheme="minorHAnsi" w:hAnsiTheme="minorHAnsi" w:cstheme="minorHAnsi"/>
          <w:lang w:eastAsia="ar-SA"/>
        </w:rPr>
        <w:t xml:space="preserve">przepustów w ciągu rowów melioracyjnych za pomocą wbudowanej na końcu rowu przydrożnego studni żelbetowych z zamontowanym osadnikiem przy wlocie do studni, a następnie projektowanym odcinkiem z rur PCV do zamontowanych na przepustach w ciągu rowów melioracyjnych studni rewizyjnych żelbetowych. </w:t>
      </w:r>
      <w:r w:rsidR="002465B5" w:rsidRPr="00110921">
        <w:rPr>
          <w:rStyle w:val="markedcontent"/>
          <w:rFonts w:asciiTheme="minorHAnsi" w:hAnsiTheme="minorHAnsi" w:cstheme="minorHAnsi"/>
        </w:rPr>
        <w:t>Odbiornikami wód opadowych oprócz rozsączania na przyległy teren są</w:t>
      </w:r>
      <w:r w:rsidR="00FD6F5B" w:rsidRPr="00110921">
        <w:rPr>
          <w:rStyle w:val="markedcontent"/>
          <w:rFonts w:asciiTheme="minorHAnsi" w:hAnsiTheme="minorHAnsi" w:cstheme="minorHAnsi"/>
        </w:rPr>
        <w:t xml:space="preserve"> </w:t>
      </w:r>
      <w:r w:rsidR="00D936F3" w:rsidRPr="00110921">
        <w:rPr>
          <w:rStyle w:val="markedcontent"/>
          <w:rFonts w:asciiTheme="minorHAnsi" w:hAnsiTheme="minorHAnsi" w:cstheme="minorHAnsi"/>
        </w:rPr>
        <w:br/>
      </w:r>
      <w:r w:rsidR="002465B5" w:rsidRPr="00110921">
        <w:rPr>
          <w:rStyle w:val="markedcontent"/>
          <w:rFonts w:asciiTheme="minorHAnsi" w:hAnsiTheme="minorHAnsi" w:cstheme="minorHAnsi"/>
        </w:rPr>
        <w:t>i będą rowy w obrębie Wszembórz: rów oznaczony jako F-5 – (działka nr 164; 191)</w:t>
      </w:r>
      <w:r w:rsidR="00D936F3" w:rsidRPr="00110921">
        <w:rPr>
          <w:rStyle w:val="markedcontent"/>
          <w:rFonts w:asciiTheme="minorHAnsi" w:hAnsiTheme="minorHAnsi" w:cstheme="minorHAnsi"/>
        </w:rPr>
        <w:t xml:space="preserve">; </w:t>
      </w:r>
      <w:r w:rsidR="002465B5" w:rsidRPr="00110921">
        <w:rPr>
          <w:rStyle w:val="markedcontent"/>
          <w:rFonts w:asciiTheme="minorHAnsi" w:hAnsiTheme="minorHAnsi" w:cstheme="minorHAnsi"/>
        </w:rPr>
        <w:t>rów oznaczony F-5A – (działka nr 28; 62; 245) oraz rów oznaczony F-5D –</w:t>
      </w:r>
      <w:r w:rsidR="000A4263" w:rsidRPr="00110921">
        <w:rPr>
          <w:rStyle w:val="markedcontent"/>
          <w:rFonts w:asciiTheme="minorHAnsi" w:hAnsiTheme="minorHAnsi" w:cstheme="minorHAnsi"/>
        </w:rPr>
        <w:t xml:space="preserve"> </w:t>
      </w:r>
      <w:r w:rsidR="002465B5" w:rsidRPr="00110921">
        <w:rPr>
          <w:rStyle w:val="markedcontent"/>
          <w:rFonts w:asciiTheme="minorHAnsi" w:hAnsiTheme="minorHAnsi" w:cstheme="minorHAnsi"/>
        </w:rPr>
        <w:t>(działka nr 241).</w:t>
      </w:r>
    </w:p>
    <w:p w:rsidR="000A4263" w:rsidRPr="00110921" w:rsidRDefault="0020501D" w:rsidP="00911A7A">
      <w:pPr>
        <w:ind w:firstLine="567"/>
        <w:jc w:val="both"/>
        <w:rPr>
          <w:rFonts w:asciiTheme="minorHAnsi" w:hAnsiTheme="minorHAnsi" w:cstheme="minorHAnsi"/>
          <w:lang w:eastAsia="ar-SA"/>
        </w:rPr>
      </w:pPr>
      <w:r w:rsidRPr="00110921">
        <w:rPr>
          <w:rFonts w:asciiTheme="minorHAnsi" w:hAnsiTheme="minorHAnsi" w:cstheme="minorHAnsi"/>
          <w:lang w:eastAsia="ar-SA"/>
        </w:rPr>
        <w:t>W ramach przedsięwzięcia przewiduje się m.in.: budowę drogi gminnej, budowę i przebudowę skrzyżowań i zja</w:t>
      </w:r>
      <w:r w:rsidR="00911A7A" w:rsidRPr="00110921">
        <w:rPr>
          <w:rFonts w:asciiTheme="minorHAnsi" w:hAnsiTheme="minorHAnsi" w:cstheme="minorHAnsi"/>
          <w:lang w:eastAsia="ar-SA"/>
        </w:rPr>
        <w:t xml:space="preserve">zdów, wycinkę drzew i krzewów, budowa oznakowania i </w:t>
      </w:r>
      <w:r w:rsidR="000A4263" w:rsidRPr="00110921">
        <w:rPr>
          <w:rFonts w:asciiTheme="minorHAnsi" w:hAnsiTheme="minorHAnsi" w:cstheme="minorHAnsi"/>
          <w:lang w:eastAsia="ar-SA"/>
        </w:rPr>
        <w:t>zagospodarowanie zielenią.</w:t>
      </w:r>
    </w:p>
    <w:p w:rsidR="0020501D" w:rsidRPr="00110921" w:rsidRDefault="0020501D" w:rsidP="00BB0967">
      <w:pPr>
        <w:ind w:firstLine="567"/>
        <w:jc w:val="both"/>
        <w:rPr>
          <w:rFonts w:asciiTheme="minorHAnsi" w:hAnsiTheme="minorHAnsi" w:cstheme="minorHAnsi"/>
        </w:rPr>
      </w:pPr>
      <w:r w:rsidRPr="00110921">
        <w:rPr>
          <w:rFonts w:asciiTheme="minorHAnsi" w:hAnsiTheme="minorHAnsi" w:cstheme="minorHAnsi"/>
        </w:rPr>
        <w:t xml:space="preserve">Droga będzie miała kategorię drogi dojazdowej gminnej o klasie technicznej „D”. </w:t>
      </w:r>
      <w:r w:rsidR="00D936F3" w:rsidRPr="00110921">
        <w:rPr>
          <w:rFonts w:asciiTheme="minorHAnsi" w:hAnsiTheme="minorHAnsi" w:cstheme="minorHAnsi"/>
        </w:rPr>
        <w:br/>
      </w:r>
      <w:r w:rsidRPr="00110921">
        <w:rPr>
          <w:rFonts w:asciiTheme="minorHAnsi" w:hAnsiTheme="minorHAnsi" w:cstheme="minorHAnsi"/>
        </w:rPr>
        <w:t xml:space="preserve">Szerokość jezdni wyniesie 5,0 m a poboczy o szerokości 0,75 m. </w:t>
      </w:r>
    </w:p>
    <w:p w:rsidR="0020501D" w:rsidRPr="00110921" w:rsidRDefault="0020501D" w:rsidP="00BB0967">
      <w:pPr>
        <w:ind w:firstLine="567"/>
        <w:jc w:val="both"/>
        <w:rPr>
          <w:rFonts w:asciiTheme="minorHAnsi" w:eastAsia="Arial Unicode MS" w:hAnsiTheme="minorHAnsi" w:cstheme="minorHAnsi"/>
        </w:rPr>
      </w:pPr>
      <w:r w:rsidRPr="00110921">
        <w:rPr>
          <w:rFonts w:asciiTheme="minorHAnsi" w:eastAsia="Arial Unicode MS" w:hAnsiTheme="minorHAnsi" w:cstheme="minorHAnsi"/>
        </w:rPr>
        <w:lastRenderedPageBreak/>
        <w:t xml:space="preserve">W nawiązaniu do art. 63 ust. 1 pkt 1 lit. c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eastAsia="Arial Unicode MS" w:hAnsiTheme="minorHAnsi" w:cstheme="minorHAnsi"/>
        </w:rPr>
        <w:t>ustalono, że realizacja przedsięwzięcia wiąże się z zastosowaniem typowych dla tego rodzaju przedsięwzięć materiałów i surowców budowlanych, między innymi takich jak: beton asfaltowy, kruszywo kamienne, cement. Realizacja będzie się także wiąza</w:t>
      </w:r>
      <w:r w:rsidR="00911A7A" w:rsidRPr="00110921">
        <w:rPr>
          <w:rFonts w:asciiTheme="minorHAnsi" w:eastAsia="Arial Unicode MS" w:hAnsiTheme="minorHAnsi" w:cstheme="minorHAnsi"/>
        </w:rPr>
        <w:t>ła z wykorzystaniem pewnej ilośc</w:t>
      </w:r>
      <w:r w:rsidRPr="00110921">
        <w:rPr>
          <w:rFonts w:asciiTheme="minorHAnsi" w:eastAsia="Arial Unicode MS" w:hAnsiTheme="minorHAnsi" w:cstheme="minorHAnsi"/>
        </w:rPr>
        <w:t>i wody, energii i paliwa.</w:t>
      </w:r>
    </w:p>
    <w:p w:rsidR="0020501D" w:rsidRPr="00110921" w:rsidRDefault="0020501D" w:rsidP="00BB0967">
      <w:pPr>
        <w:adjustRightInd w:val="0"/>
        <w:ind w:firstLine="567"/>
        <w:jc w:val="both"/>
        <w:rPr>
          <w:rFonts w:asciiTheme="minorHAnsi" w:eastAsia="Arial Unicode MS" w:hAnsiTheme="minorHAnsi" w:cstheme="minorHAnsi"/>
        </w:rPr>
      </w:pPr>
      <w:r w:rsidRPr="00110921">
        <w:rPr>
          <w:rFonts w:asciiTheme="minorHAnsi" w:eastAsia="Arial Unicode MS" w:hAnsiTheme="minorHAnsi" w:cstheme="minorHAnsi"/>
          <w:bCs/>
        </w:rPr>
        <w:t xml:space="preserve">W odniesieniu do </w:t>
      </w:r>
      <w:r w:rsidRPr="00110921">
        <w:rPr>
          <w:rFonts w:asciiTheme="minorHAnsi" w:eastAsia="Arial Unicode MS" w:hAnsiTheme="minorHAnsi" w:cstheme="minorHAnsi"/>
        </w:rPr>
        <w:t xml:space="preserve">art. 63 ust. 1 pkt 2 lit. a, lit. c i lit. d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eastAsia="Arial Unicode MS" w:hAnsiTheme="minorHAnsi" w:cstheme="minorHAnsi"/>
        </w:rPr>
        <w:t xml:space="preserve">na podstawie informacji zawartych w </w:t>
      </w:r>
      <w:proofErr w:type="spellStart"/>
      <w:r w:rsidRPr="00110921">
        <w:rPr>
          <w:rFonts w:asciiTheme="minorHAnsi" w:eastAsia="Arial Unicode MS" w:hAnsiTheme="minorHAnsi" w:cstheme="minorHAnsi"/>
        </w:rPr>
        <w:t>k.i.p</w:t>
      </w:r>
      <w:proofErr w:type="spellEnd"/>
      <w:r w:rsidRPr="00110921">
        <w:rPr>
          <w:rFonts w:asciiTheme="minorHAnsi" w:eastAsia="Arial Unicode MS" w:hAnsiTheme="minorHAnsi" w:cstheme="minorHAnsi"/>
        </w:rPr>
        <w:t xml:space="preserve">. oraz mając na uwadze rodzaj i usytuowanie przedsięwzięcia stwierdzono, </w:t>
      </w:r>
      <w:r w:rsidR="00D936F3" w:rsidRPr="00110921">
        <w:rPr>
          <w:rFonts w:asciiTheme="minorHAnsi" w:eastAsia="Arial Unicode MS" w:hAnsiTheme="minorHAnsi" w:cstheme="minorHAnsi"/>
        </w:rPr>
        <w:br/>
      </w:r>
      <w:r w:rsidRPr="00110921">
        <w:rPr>
          <w:rFonts w:asciiTheme="minorHAnsi" w:eastAsia="Arial Unicode MS" w:hAnsiTheme="minorHAnsi" w:cstheme="minorHAnsi"/>
        </w:rPr>
        <w:t xml:space="preserve">że realizacja inwestycji nie będzie negatywnie oddziaływać na: obszary wodno-błotne; inne obszary o płytkim zaleganiu wód podziemnych; obszary górskie lub leśne; obszary objęte ochroną, </w:t>
      </w:r>
      <w:r w:rsidR="00D936F3" w:rsidRPr="00110921">
        <w:rPr>
          <w:rFonts w:asciiTheme="minorHAnsi" w:eastAsia="Arial Unicode MS" w:hAnsiTheme="minorHAnsi" w:cstheme="minorHAnsi"/>
        </w:rPr>
        <w:br/>
      </w:r>
      <w:r w:rsidRPr="00110921">
        <w:rPr>
          <w:rFonts w:asciiTheme="minorHAnsi" w:eastAsia="Arial Unicode MS" w:hAnsiTheme="minorHAnsi" w:cstheme="minorHAnsi"/>
        </w:rPr>
        <w:t xml:space="preserve">w tym strefy ochronne ujęć wód i obszary ochronne zbiorników wód śródlądowych. </w:t>
      </w:r>
    </w:p>
    <w:p w:rsidR="00507517" w:rsidRPr="00110921" w:rsidRDefault="0020501D" w:rsidP="00BB0967">
      <w:pPr>
        <w:adjustRightInd w:val="0"/>
        <w:ind w:firstLine="567"/>
        <w:jc w:val="both"/>
        <w:rPr>
          <w:rFonts w:asciiTheme="minorHAnsi" w:eastAsia="Arial Unicode MS" w:hAnsiTheme="minorHAnsi" w:cstheme="minorHAnsi"/>
        </w:rPr>
      </w:pPr>
      <w:r w:rsidRPr="00110921">
        <w:rPr>
          <w:rFonts w:asciiTheme="minorHAnsi" w:eastAsia="Arial Unicode MS" w:hAnsiTheme="minorHAnsi" w:cstheme="minorHAnsi"/>
        </w:rPr>
        <w:t xml:space="preserve">W kontekście planowanego przedsięwzięcia, zapisy art. 63 ust. 1 pkt 2 lit. b, lit. f, lit. i oraz lit. j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eastAsia="Arial Unicode MS" w:hAnsiTheme="minorHAnsi" w:cstheme="minorHAnsi"/>
        </w:rPr>
        <w:t xml:space="preserve">nie mają zastosowania, gdyż przedmiotowe przedsięwzięcie zlokalizowane zostanie poza obszarami wybrzeży i środowiskiem morskim, poza obszarami, na których standardy jakości środowiska zostały przekroczone lub istnieje prawdopodobieństwo ich przekroczenia, </w:t>
      </w:r>
      <w:r w:rsidR="00D936F3" w:rsidRPr="00110921">
        <w:rPr>
          <w:rFonts w:asciiTheme="minorHAnsi" w:eastAsia="Arial Unicode MS" w:hAnsiTheme="minorHAnsi" w:cstheme="minorHAnsi"/>
        </w:rPr>
        <w:br/>
      </w:r>
      <w:r w:rsidRPr="00110921">
        <w:rPr>
          <w:rFonts w:asciiTheme="minorHAnsi" w:eastAsia="Arial Unicode MS" w:hAnsiTheme="minorHAnsi" w:cstheme="minorHAnsi"/>
        </w:rPr>
        <w:t>poza obszarami przylegającymi do jezior oraz poza obszarami uzdrowisk i ochrony uzdrowiskowej.</w:t>
      </w:r>
    </w:p>
    <w:p w:rsidR="00507517" w:rsidRPr="00110921" w:rsidRDefault="00507517" w:rsidP="00BB0967">
      <w:pPr>
        <w:ind w:firstLine="425"/>
        <w:jc w:val="both"/>
        <w:rPr>
          <w:rFonts w:asciiTheme="minorHAnsi" w:eastAsia="Times New Roman" w:hAnsiTheme="minorHAnsi" w:cstheme="minorHAnsi"/>
          <w:lang w:eastAsia="pl-PL"/>
        </w:rPr>
      </w:pPr>
      <w:r w:rsidRPr="00110921">
        <w:rPr>
          <w:rFonts w:asciiTheme="minorHAnsi" w:hAnsiTheme="minorHAnsi" w:cstheme="minorHAnsi"/>
        </w:rPr>
        <w:t>T</w:t>
      </w:r>
      <w:r w:rsidRPr="00110921">
        <w:rPr>
          <w:rFonts w:asciiTheme="minorHAnsi" w:eastAsia="Times New Roman" w:hAnsiTheme="minorHAnsi" w:cstheme="minorHAnsi"/>
        </w:rPr>
        <w:t>eren zainwest</w:t>
      </w:r>
      <w:r w:rsidR="00911A7A" w:rsidRPr="00110921">
        <w:rPr>
          <w:rFonts w:asciiTheme="minorHAnsi" w:eastAsia="Times New Roman" w:hAnsiTheme="minorHAnsi" w:cstheme="minorHAnsi"/>
        </w:rPr>
        <w:t>owania znajduje się częściowo w</w:t>
      </w:r>
      <w:r w:rsidRPr="00110921">
        <w:rPr>
          <w:rFonts w:asciiTheme="minorHAnsi" w:eastAsia="Times New Roman" w:hAnsiTheme="minorHAnsi" w:cstheme="minorHAnsi"/>
        </w:rPr>
        <w:t xml:space="preserve"> granicach Głównego Zbiornika Wód Podziemnych Nr 143 - </w:t>
      </w:r>
      <w:proofErr w:type="spellStart"/>
      <w:r w:rsidRPr="00110921">
        <w:rPr>
          <w:rFonts w:asciiTheme="minorHAnsi" w:eastAsia="Times New Roman" w:hAnsiTheme="minorHAnsi" w:cstheme="minorHAnsi"/>
        </w:rPr>
        <w:t>Subzbiornik</w:t>
      </w:r>
      <w:proofErr w:type="spellEnd"/>
      <w:r w:rsidRPr="00110921">
        <w:rPr>
          <w:rFonts w:asciiTheme="minorHAnsi" w:eastAsia="Times New Roman" w:hAnsiTheme="minorHAnsi" w:cstheme="minorHAnsi"/>
        </w:rPr>
        <w:t xml:space="preserve"> Inowrocław-Gniezno (zbiornik porowy, </w:t>
      </w:r>
      <w:proofErr w:type="spellStart"/>
      <w:r w:rsidRPr="00110921">
        <w:rPr>
          <w:rFonts w:asciiTheme="minorHAnsi" w:eastAsia="Times New Roman" w:hAnsiTheme="minorHAnsi" w:cstheme="minorHAnsi"/>
        </w:rPr>
        <w:t>Ng-Pg</w:t>
      </w:r>
      <w:proofErr w:type="spellEnd"/>
      <w:r w:rsidRPr="00110921">
        <w:rPr>
          <w:rFonts w:asciiTheme="minorHAnsi" w:eastAsia="Times New Roman" w:hAnsiTheme="minorHAnsi" w:cstheme="minorHAnsi"/>
        </w:rPr>
        <w:t xml:space="preserve"> bardzo mało podatny na antropopresję; </w:t>
      </w:r>
      <w:r w:rsidRPr="00110921">
        <w:rPr>
          <w:rFonts w:asciiTheme="minorHAnsi" w:hAnsiTheme="minorHAnsi" w:cstheme="minorHAnsi"/>
          <w:lang w:eastAsia="pl-PL"/>
        </w:rPr>
        <w:t>głębokość zalegania wód podziemnych od 90 do 140 m; średnio 120 m</w:t>
      </w:r>
      <w:r w:rsidRPr="00110921">
        <w:rPr>
          <w:rFonts w:asciiTheme="minorHAnsi" w:eastAsia="Times New Roman" w:hAnsiTheme="minorHAnsi" w:cstheme="minorHAnsi"/>
        </w:rPr>
        <w:t xml:space="preserve">). Ponadto planowane przedsięwzięcie położone jest w obrębie </w:t>
      </w:r>
      <w:r w:rsidRPr="00110921">
        <w:rPr>
          <w:rFonts w:asciiTheme="minorHAnsi" w:eastAsia="Times New Roman" w:hAnsiTheme="minorHAnsi" w:cstheme="minorHAnsi"/>
          <w:lang w:eastAsia="pl-PL"/>
        </w:rPr>
        <w:t xml:space="preserve">Jednolitej Części Wód Powierzchniowych: o nazwie </w:t>
      </w:r>
      <w:r w:rsidRPr="00110921">
        <w:rPr>
          <w:rFonts w:asciiTheme="minorHAnsi" w:eastAsia="Times New Roman" w:hAnsiTheme="minorHAnsi" w:cstheme="minorHAnsi"/>
        </w:rPr>
        <w:t xml:space="preserve">„Dopływ spod </w:t>
      </w:r>
      <w:proofErr w:type="spellStart"/>
      <w:r w:rsidRPr="00110921">
        <w:rPr>
          <w:rFonts w:asciiTheme="minorHAnsi" w:eastAsia="Times New Roman" w:hAnsiTheme="minorHAnsi" w:cstheme="minorHAnsi"/>
        </w:rPr>
        <w:t>Wszembórza</w:t>
      </w:r>
      <w:proofErr w:type="spellEnd"/>
      <w:r w:rsidRPr="00110921">
        <w:rPr>
          <w:rFonts w:asciiTheme="minorHAnsi" w:eastAsia="Times New Roman" w:hAnsiTheme="minorHAnsi" w:cstheme="minorHAnsi"/>
        </w:rPr>
        <w:t>”</w:t>
      </w:r>
      <w:r w:rsidRPr="00110921">
        <w:rPr>
          <w:rFonts w:asciiTheme="minorHAnsi" w:eastAsia="Times New Roman" w:hAnsiTheme="minorHAnsi" w:cstheme="minorHAnsi"/>
          <w:lang w:eastAsia="pl-PL"/>
        </w:rPr>
        <w:t xml:space="preserve"> o kodzie: PLRW60002318392 </w:t>
      </w:r>
      <w:r w:rsidRPr="00110921">
        <w:rPr>
          <w:rFonts w:asciiTheme="minorHAnsi" w:eastAsia="Times New Roman" w:hAnsiTheme="minorHAnsi" w:cstheme="minorHAnsi"/>
          <w:lang w:eastAsia="pl-PL"/>
        </w:rPr>
        <w:br/>
        <w:t xml:space="preserve">o statusie naturalna część wód (NAT), o dobrym stanie i ocenie </w:t>
      </w:r>
      <w:r w:rsidRPr="00110921">
        <w:rPr>
          <w:rFonts w:asciiTheme="minorHAnsi" w:eastAsia="Times New Roman" w:hAnsiTheme="minorHAnsi" w:cstheme="minorHAnsi"/>
        </w:rPr>
        <w:t>ryzyka określonej jako niezagrożona nieosią</w:t>
      </w:r>
      <w:r w:rsidR="0036585C">
        <w:rPr>
          <w:rFonts w:asciiTheme="minorHAnsi" w:eastAsia="Times New Roman" w:hAnsiTheme="minorHAnsi" w:cstheme="minorHAnsi"/>
        </w:rPr>
        <w:t xml:space="preserve">gnięciem celów środowiskowych. </w:t>
      </w:r>
      <w:r w:rsidRPr="00110921">
        <w:rPr>
          <w:rFonts w:asciiTheme="minorHAnsi" w:eastAsia="Times New Roman" w:hAnsiTheme="minorHAnsi" w:cstheme="minorHAnsi"/>
          <w:lang w:eastAsia="pl-PL"/>
        </w:rPr>
        <w:t xml:space="preserve">Ponadto teren </w:t>
      </w:r>
      <w:r w:rsidR="0036585C">
        <w:rPr>
          <w:rFonts w:asciiTheme="minorHAnsi" w:eastAsia="Times New Roman" w:hAnsiTheme="minorHAnsi" w:cstheme="minorHAnsi"/>
          <w:lang w:eastAsia="pl-PL"/>
        </w:rPr>
        <w:t xml:space="preserve">zainwestowania leży w obrębie </w:t>
      </w:r>
      <w:r w:rsidRPr="00110921">
        <w:rPr>
          <w:rFonts w:asciiTheme="minorHAnsi" w:eastAsia="Times New Roman" w:hAnsiTheme="minorHAnsi" w:cstheme="minorHAnsi"/>
          <w:lang w:eastAsia="pl-PL"/>
        </w:rPr>
        <w:t>Jednolitej Części Wód Podziemnych o kodzie: PLGW600061 o dobrym stanie ilościowym</w:t>
      </w:r>
      <w:r w:rsidR="00702132" w:rsidRPr="00110921">
        <w:rPr>
          <w:rFonts w:asciiTheme="minorHAnsi" w:eastAsia="Times New Roman" w:hAnsiTheme="minorHAnsi" w:cstheme="minorHAnsi"/>
          <w:lang w:eastAsia="pl-PL"/>
        </w:rPr>
        <w:t xml:space="preserve"> i</w:t>
      </w:r>
      <w:r w:rsidRPr="00110921">
        <w:rPr>
          <w:rFonts w:asciiTheme="minorHAnsi" w:eastAsia="Times New Roman" w:hAnsiTheme="minorHAnsi" w:cstheme="minorHAnsi"/>
          <w:lang w:eastAsia="pl-PL"/>
        </w:rPr>
        <w:t xml:space="preserve"> chemicznym </w:t>
      </w:r>
      <w:proofErr w:type="spellStart"/>
      <w:r w:rsidRPr="00110921">
        <w:rPr>
          <w:rFonts w:asciiTheme="minorHAnsi" w:eastAsia="Times New Roman" w:hAnsiTheme="minorHAnsi" w:cstheme="minorHAnsi"/>
          <w:lang w:eastAsia="pl-PL"/>
        </w:rPr>
        <w:t>JCWPd</w:t>
      </w:r>
      <w:proofErr w:type="spellEnd"/>
      <w:r w:rsidRPr="00110921">
        <w:rPr>
          <w:rFonts w:asciiTheme="minorHAnsi" w:eastAsia="Times New Roman" w:hAnsiTheme="minorHAnsi" w:cstheme="minorHAnsi"/>
          <w:lang w:eastAsia="pl-PL"/>
        </w:rPr>
        <w:t xml:space="preserve"> jest niezagrożona ryzykiem nieosiągnięcia celów środowiskowych.</w:t>
      </w:r>
    </w:p>
    <w:p w:rsidR="00507517" w:rsidRPr="00110921" w:rsidRDefault="00507517" w:rsidP="00BB0967">
      <w:pPr>
        <w:ind w:firstLine="425"/>
        <w:jc w:val="both"/>
        <w:rPr>
          <w:rFonts w:asciiTheme="minorHAnsi" w:eastAsia="Times New Roman" w:hAnsiTheme="minorHAnsi" w:cstheme="minorHAnsi"/>
          <w:lang w:eastAsia="pl-PL"/>
        </w:rPr>
      </w:pPr>
      <w:r w:rsidRPr="00110921">
        <w:rPr>
          <w:rFonts w:asciiTheme="minorHAnsi" w:eastAsia="Times New Roman" w:hAnsiTheme="minorHAnsi" w:cstheme="minorHAnsi"/>
          <w:lang w:eastAsia="pl-PL"/>
        </w:rPr>
        <w:t xml:space="preserve">Planowana inwestycja przecina ciek o nawie Dopływ z Kołaczkowa (dz. o nr </w:t>
      </w:r>
      <w:proofErr w:type="spellStart"/>
      <w:r w:rsidRPr="00110921">
        <w:rPr>
          <w:rFonts w:asciiTheme="minorHAnsi" w:eastAsia="Times New Roman" w:hAnsiTheme="minorHAnsi" w:cstheme="minorHAnsi"/>
          <w:lang w:eastAsia="pl-PL"/>
        </w:rPr>
        <w:t>ewid</w:t>
      </w:r>
      <w:proofErr w:type="spellEnd"/>
      <w:r w:rsidRPr="00110921">
        <w:rPr>
          <w:rFonts w:asciiTheme="minorHAnsi" w:eastAsia="Times New Roman" w:hAnsiTheme="minorHAnsi" w:cstheme="minorHAnsi"/>
          <w:lang w:eastAsia="pl-PL"/>
        </w:rPr>
        <w:t xml:space="preserve">. 164 i 191 </w:t>
      </w:r>
      <w:r w:rsidR="00D936F3" w:rsidRPr="00110921">
        <w:rPr>
          <w:rFonts w:asciiTheme="minorHAnsi" w:eastAsia="Times New Roman" w:hAnsiTheme="minorHAnsi" w:cstheme="minorHAnsi"/>
          <w:lang w:eastAsia="pl-PL"/>
        </w:rPr>
        <w:br/>
      </w:r>
      <w:r w:rsidRPr="00110921">
        <w:rPr>
          <w:rFonts w:asciiTheme="minorHAnsi" w:eastAsia="Times New Roman" w:hAnsiTheme="minorHAnsi" w:cstheme="minorHAnsi"/>
          <w:lang w:eastAsia="pl-PL"/>
        </w:rPr>
        <w:t xml:space="preserve">obręb Kołaczkowo, pod drogą znajduje się przepust). Ponadto do drogi (działka nr 26 </w:t>
      </w:r>
      <w:r w:rsidR="00D936F3" w:rsidRPr="00110921">
        <w:rPr>
          <w:rFonts w:asciiTheme="minorHAnsi" w:eastAsia="Times New Roman" w:hAnsiTheme="minorHAnsi" w:cstheme="minorHAnsi"/>
          <w:lang w:eastAsia="pl-PL"/>
        </w:rPr>
        <w:br/>
      </w:r>
      <w:r w:rsidRPr="00110921">
        <w:rPr>
          <w:rFonts w:asciiTheme="minorHAnsi" w:eastAsia="Times New Roman" w:hAnsiTheme="minorHAnsi" w:cstheme="minorHAnsi"/>
          <w:lang w:eastAsia="pl-PL"/>
        </w:rPr>
        <w:t>obręb Wszembórz) prz</w:t>
      </w:r>
      <w:r w:rsidR="00911A7A" w:rsidRPr="00110921">
        <w:rPr>
          <w:rFonts w:asciiTheme="minorHAnsi" w:eastAsia="Times New Roman" w:hAnsiTheme="minorHAnsi" w:cstheme="minorHAnsi"/>
          <w:lang w:eastAsia="pl-PL"/>
        </w:rPr>
        <w:t>ylega rów o nr 62 (obręb Łagiew</w:t>
      </w:r>
      <w:r w:rsidRPr="00110921">
        <w:rPr>
          <w:rFonts w:asciiTheme="minorHAnsi" w:eastAsia="Times New Roman" w:hAnsiTheme="minorHAnsi" w:cstheme="minorHAnsi"/>
          <w:lang w:eastAsia="pl-PL"/>
        </w:rPr>
        <w:t xml:space="preserve">ki), który następnie przecina drogę </w:t>
      </w:r>
      <w:r w:rsidR="00D936F3" w:rsidRPr="00110921">
        <w:rPr>
          <w:rFonts w:asciiTheme="minorHAnsi" w:eastAsia="Times New Roman" w:hAnsiTheme="minorHAnsi" w:cstheme="minorHAnsi"/>
          <w:lang w:eastAsia="pl-PL"/>
        </w:rPr>
        <w:br/>
      </w:r>
      <w:r w:rsidRPr="00110921">
        <w:rPr>
          <w:rFonts w:asciiTheme="minorHAnsi" w:eastAsia="Times New Roman" w:hAnsiTheme="minorHAnsi" w:cstheme="minorHAnsi"/>
          <w:lang w:eastAsia="pl-PL"/>
        </w:rPr>
        <w:t>(dz. nr 26 i 243/3) i łączy się przepustem  z rowem o nr 28 (obręb Wszembórz). W dalszym ciągu drogi ww. rów (nr 28) przylega bezpośrednio do drogi (dz. nr 243/2)</w:t>
      </w:r>
      <w:r w:rsidR="00911A7A" w:rsidRPr="00110921">
        <w:rPr>
          <w:rFonts w:asciiTheme="minorHAnsi" w:eastAsia="Times New Roman" w:hAnsiTheme="minorHAnsi" w:cstheme="minorHAnsi"/>
          <w:lang w:eastAsia="pl-PL"/>
        </w:rPr>
        <w:t>,</w:t>
      </w:r>
      <w:r w:rsidRPr="00110921">
        <w:rPr>
          <w:rFonts w:asciiTheme="minorHAnsi" w:eastAsia="Times New Roman" w:hAnsiTheme="minorHAnsi" w:cstheme="minorHAnsi"/>
          <w:lang w:eastAsia="pl-PL"/>
        </w:rPr>
        <w:t xml:space="preserve"> a następnie łączy się z rowem </w:t>
      </w:r>
      <w:r w:rsidR="00D936F3" w:rsidRPr="00110921">
        <w:rPr>
          <w:rFonts w:asciiTheme="minorHAnsi" w:eastAsia="Times New Roman" w:hAnsiTheme="minorHAnsi" w:cstheme="minorHAnsi"/>
          <w:lang w:eastAsia="pl-PL"/>
        </w:rPr>
        <w:br/>
      </w:r>
      <w:r w:rsidRPr="00110921">
        <w:rPr>
          <w:rFonts w:asciiTheme="minorHAnsi" w:eastAsia="Times New Roman" w:hAnsiTheme="minorHAnsi" w:cstheme="minorHAnsi"/>
          <w:lang w:eastAsia="pl-PL"/>
        </w:rPr>
        <w:t>o nr 245 (obręb Wszembórz) i przepustem z rowem o nr 241 (obręb Wszembórz).</w:t>
      </w:r>
    </w:p>
    <w:p w:rsidR="00507517" w:rsidRPr="00110921" w:rsidRDefault="00D936F3" w:rsidP="00D936F3">
      <w:pPr>
        <w:ind w:firstLine="425"/>
        <w:jc w:val="both"/>
        <w:rPr>
          <w:rFonts w:asciiTheme="minorHAnsi" w:hAnsiTheme="minorHAnsi" w:cstheme="minorHAnsi"/>
        </w:rPr>
      </w:pPr>
      <w:r w:rsidRPr="00110921">
        <w:rPr>
          <w:rStyle w:val="markedcontent"/>
          <w:rFonts w:asciiTheme="minorHAnsi" w:hAnsiTheme="minorHAnsi" w:cstheme="minorHAnsi"/>
        </w:rPr>
        <w:t xml:space="preserve">Zgodnie z informacją zawartą w opinii </w:t>
      </w:r>
      <w:r w:rsidRPr="00110921">
        <w:rPr>
          <w:rFonts w:asciiTheme="minorHAnsi" w:hAnsiTheme="minorHAnsi" w:cstheme="minorHAnsi"/>
        </w:rPr>
        <w:t>z dnia 20.05.2022 r.</w:t>
      </w:r>
      <w:r w:rsidRPr="00110921">
        <w:rPr>
          <w:rStyle w:val="markedcontent"/>
          <w:rFonts w:asciiTheme="minorHAnsi" w:hAnsiTheme="minorHAnsi" w:cstheme="minorHAnsi"/>
        </w:rPr>
        <w:t xml:space="preserve"> wydanej przez </w:t>
      </w:r>
      <w:r w:rsidRPr="00110921">
        <w:rPr>
          <w:rFonts w:asciiTheme="minorHAnsi" w:hAnsiTheme="minorHAnsi" w:cstheme="minorHAnsi"/>
        </w:rPr>
        <w:t xml:space="preserve">Dyrektor Zarządu Zlewni Wód Polskich w Kole (znak sprawy: PO.ZZŚ.3.435.162.20221.2021.RG) </w:t>
      </w:r>
      <w:r w:rsidR="00507517" w:rsidRPr="00110921">
        <w:rPr>
          <w:rStyle w:val="markedcontent"/>
          <w:rFonts w:asciiTheme="minorHAnsi" w:hAnsiTheme="minorHAnsi" w:cstheme="minorHAnsi"/>
        </w:rPr>
        <w:t xml:space="preserve">w przypadku budowy, przebudowy lub odbudowy urządzeń odwadniających zlokalizowanych w pasie drogowym inwestor jest zobowiązany uzyskać </w:t>
      </w:r>
      <w:r w:rsidR="00911A7A" w:rsidRPr="00110921">
        <w:rPr>
          <w:rStyle w:val="markedcontent"/>
          <w:rFonts w:asciiTheme="minorHAnsi" w:hAnsiTheme="minorHAnsi" w:cstheme="minorHAnsi"/>
        </w:rPr>
        <w:t>odpowiednią zgodę wodnoprawną (a</w:t>
      </w:r>
      <w:r w:rsidR="00507517" w:rsidRPr="00110921">
        <w:rPr>
          <w:rStyle w:val="markedcontent"/>
          <w:rFonts w:asciiTheme="minorHAnsi" w:hAnsiTheme="minorHAnsi" w:cstheme="minorHAnsi"/>
        </w:rPr>
        <w:t xml:space="preserve">rt. 388 Prawa wodnego; </w:t>
      </w:r>
      <w:r w:rsidRPr="00110921">
        <w:rPr>
          <w:rStyle w:val="markedcontent"/>
          <w:rFonts w:asciiTheme="minorHAnsi" w:hAnsiTheme="minorHAnsi" w:cstheme="minorHAnsi"/>
        </w:rPr>
        <w:br/>
      </w:r>
      <w:r w:rsidR="00507517" w:rsidRPr="00110921">
        <w:rPr>
          <w:rFonts w:asciiTheme="minorHAnsi" w:hAnsiTheme="minorHAnsi" w:cstheme="minorHAnsi"/>
          <w:lang w:eastAsia="pl-PL"/>
        </w:rPr>
        <w:t xml:space="preserve">Dz. U. z 2022 r., poz. 88  z </w:t>
      </w:r>
      <w:proofErr w:type="spellStart"/>
      <w:r w:rsidR="00507517" w:rsidRPr="00110921">
        <w:rPr>
          <w:rFonts w:asciiTheme="minorHAnsi" w:hAnsiTheme="minorHAnsi" w:cstheme="minorHAnsi"/>
          <w:lang w:eastAsia="pl-PL"/>
        </w:rPr>
        <w:t>pózn</w:t>
      </w:r>
      <w:proofErr w:type="spellEnd"/>
      <w:r w:rsidR="00507517" w:rsidRPr="00110921">
        <w:rPr>
          <w:rFonts w:asciiTheme="minorHAnsi" w:hAnsiTheme="minorHAnsi" w:cstheme="minorHAnsi"/>
          <w:lang w:eastAsia="pl-PL"/>
        </w:rPr>
        <w:t>. zm.).</w:t>
      </w:r>
    </w:p>
    <w:p w:rsidR="00507517" w:rsidRPr="00110921" w:rsidRDefault="00507517" w:rsidP="00BB0967">
      <w:pPr>
        <w:ind w:right="-1" w:firstLine="426"/>
        <w:jc w:val="both"/>
        <w:rPr>
          <w:rFonts w:asciiTheme="minorHAnsi" w:hAnsiTheme="minorHAnsi" w:cstheme="minorHAnsi"/>
        </w:rPr>
      </w:pPr>
      <w:r w:rsidRPr="00110921">
        <w:rPr>
          <w:rFonts w:asciiTheme="minorHAnsi" w:hAnsiTheme="minorHAnsi" w:cstheme="minorHAnsi"/>
        </w:rPr>
        <w:t xml:space="preserve">Mając na względzie charakter i skalę oddziaływania, zastosowane rozwiązania i technologie </w:t>
      </w:r>
      <w:r w:rsidRPr="00110921">
        <w:rPr>
          <w:rFonts w:asciiTheme="minorHAnsi" w:hAnsiTheme="minorHAnsi" w:cstheme="minorHAnsi"/>
        </w:rPr>
        <w:br/>
        <w:t xml:space="preserve">oraz przy założeniu realizacji określonych w sentencji warunków, stwierdza się brak możliwości znaczącego oddziaływania na pozostające w zasięgu oddziaływania jednolite części wód i nie stwierdza się negatywnego oddziaływania przedmiotowego przedsięwzięcia, stwarzającego zagrożenie dla realizacji celów środowiskowych, o których </w:t>
      </w:r>
      <w:r w:rsidRPr="00110921">
        <w:rPr>
          <w:rFonts w:asciiTheme="minorHAnsi" w:hAnsiTheme="minorHAnsi" w:cstheme="minorHAnsi"/>
          <w:bCs/>
        </w:rPr>
        <w:t>mowa  w art. 56, art. 57, art. 59 i art. 61 ustawy z dnia 20 lipca 2017 r. Prawo wodne, a</w:t>
      </w:r>
      <w:r w:rsidRPr="00110921">
        <w:rPr>
          <w:rFonts w:asciiTheme="minorHAnsi" w:hAnsiTheme="minorHAnsi" w:cstheme="minorHAnsi"/>
          <w:b/>
          <w:bCs/>
        </w:rPr>
        <w:t xml:space="preserve"> </w:t>
      </w:r>
      <w:r w:rsidRPr="00110921">
        <w:rPr>
          <w:rFonts w:asciiTheme="minorHAnsi" w:hAnsiTheme="minorHAnsi" w:cstheme="minorHAnsi"/>
        </w:rPr>
        <w:t xml:space="preserve">określonych dla tych części wód </w:t>
      </w:r>
      <w:r w:rsidR="00D936F3" w:rsidRPr="00110921">
        <w:rPr>
          <w:rFonts w:asciiTheme="minorHAnsi" w:hAnsiTheme="minorHAnsi" w:cstheme="minorHAnsi"/>
        </w:rPr>
        <w:br/>
      </w:r>
      <w:r w:rsidRPr="00110921">
        <w:rPr>
          <w:rFonts w:asciiTheme="minorHAnsi" w:hAnsiTheme="minorHAnsi" w:cstheme="minorHAnsi"/>
        </w:rPr>
        <w:t xml:space="preserve">w „Planie gospodarowania wodami na obszarze dorzecza Odry”, przyjętym rozporządzeniem </w:t>
      </w:r>
      <w:r w:rsidR="00D936F3" w:rsidRPr="00110921">
        <w:rPr>
          <w:rFonts w:asciiTheme="minorHAnsi" w:hAnsiTheme="minorHAnsi" w:cstheme="minorHAnsi"/>
        </w:rPr>
        <w:br/>
      </w:r>
      <w:r w:rsidRPr="00110921">
        <w:rPr>
          <w:rFonts w:asciiTheme="minorHAnsi" w:hAnsiTheme="minorHAnsi" w:cstheme="minorHAnsi"/>
        </w:rPr>
        <w:t xml:space="preserve">Rady Ministrów z dnia 18 października 2016 r. (Dz. U. z 2016 r., poz. 1967). Nie mniej z uwagi </w:t>
      </w:r>
      <w:r w:rsidR="00D936F3" w:rsidRPr="00110921">
        <w:rPr>
          <w:rFonts w:asciiTheme="minorHAnsi" w:hAnsiTheme="minorHAnsi" w:cstheme="minorHAnsi"/>
        </w:rPr>
        <w:br/>
      </w:r>
      <w:r w:rsidRPr="00110921">
        <w:rPr>
          <w:rFonts w:asciiTheme="minorHAnsi" w:hAnsiTheme="minorHAnsi" w:cstheme="minorHAnsi"/>
        </w:rPr>
        <w:t>na konieczność minimalizacji oddziaływania przedsięwzięcia na środowisko w okresie jego realizacji zasadne jest uwzględnienie w decyzji o środowiskowych uwarunkowaniach warunków określonych w sentencji.</w:t>
      </w:r>
    </w:p>
    <w:p w:rsidR="00D936F3" w:rsidRDefault="0020501D" w:rsidP="00911A7A">
      <w:pPr>
        <w:ind w:right="-3" w:firstLine="567"/>
        <w:jc w:val="both"/>
        <w:rPr>
          <w:rFonts w:asciiTheme="minorHAnsi" w:eastAsia="Arial Unicode MS" w:hAnsiTheme="minorHAnsi" w:cstheme="minorHAnsi"/>
        </w:rPr>
      </w:pPr>
      <w:r w:rsidRPr="00110921">
        <w:rPr>
          <w:rFonts w:asciiTheme="minorHAnsi" w:eastAsia="Arial Unicode MS" w:hAnsiTheme="minorHAnsi" w:cstheme="minorHAnsi"/>
        </w:rPr>
        <w:t xml:space="preserve">Odnosząc się do art. 63 ust. 1 pkt 3 lit. b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eastAsia="Arial Unicode MS" w:hAnsiTheme="minorHAnsi" w:cstheme="minorHAnsi"/>
        </w:rPr>
        <w:t>należy stwierdzić, że z uwagi na lokalizację przedsięwzięcia w znacznej odległości od granicy państwa należy wykluczyć jego ewentualne transgraniczne oddziaływanie na poszczególne elementy przyrodnicze.</w:t>
      </w:r>
    </w:p>
    <w:p w:rsidR="0036585C" w:rsidRPr="00110921" w:rsidRDefault="0036585C" w:rsidP="00911A7A">
      <w:pPr>
        <w:ind w:right="-3" w:firstLine="567"/>
        <w:jc w:val="both"/>
        <w:rPr>
          <w:rFonts w:asciiTheme="minorHAnsi" w:eastAsia="Arial Unicode MS" w:hAnsiTheme="minorHAnsi" w:cstheme="minorHAnsi"/>
        </w:rPr>
      </w:pPr>
    </w:p>
    <w:p w:rsidR="0020501D" w:rsidRPr="00110921" w:rsidRDefault="0020501D" w:rsidP="00BB0967">
      <w:pPr>
        <w:adjustRightInd w:val="0"/>
        <w:ind w:firstLine="567"/>
        <w:jc w:val="both"/>
        <w:rPr>
          <w:rFonts w:asciiTheme="minorHAnsi" w:eastAsia="Arial Unicode MS" w:hAnsiTheme="minorHAnsi" w:cstheme="minorHAnsi"/>
        </w:rPr>
      </w:pPr>
      <w:r w:rsidRPr="00110921">
        <w:rPr>
          <w:rFonts w:asciiTheme="minorHAnsi" w:eastAsia="Arial Unicode MS" w:hAnsiTheme="minorHAnsi" w:cstheme="minorHAnsi"/>
        </w:rPr>
        <w:lastRenderedPageBreak/>
        <w:t xml:space="preserve">W odniesieniu do art. 63 ust. 1 pkt 3 lit. e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eastAsia="Arial Unicode MS" w:hAnsiTheme="minorHAnsi" w:cstheme="minorHAnsi"/>
        </w:rPr>
        <w:t>uznano, że uciążliwości związane z realizacją przedsięwzięcia będą krótkookresowe i ustąpią po zakończeniu jego realizacji.</w:t>
      </w:r>
    </w:p>
    <w:p w:rsidR="0020501D" w:rsidRPr="00110921" w:rsidRDefault="0020501D" w:rsidP="00BB0967">
      <w:pPr>
        <w:adjustRightInd w:val="0"/>
        <w:ind w:firstLine="567"/>
        <w:jc w:val="both"/>
        <w:rPr>
          <w:rFonts w:asciiTheme="minorHAnsi" w:eastAsia="Arial Unicode MS" w:hAnsiTheme="minorHAnsi" w:cstheme="minorHAnsi"/>
        </w:rPr>
      </w:pPr>
      <w:r w:rsidRPr="00110921">
        <w:rPr>
          <w:rFonts w:asciiTheme="minorHAnsi" w:eastAsia="Arial Unicode MS" w:hAnsiTheme="minorHAnsi" w:cstheme="minorHAnsi"/>
        </w:rPr>
        <w:t xml:space="preserve">W kontekście art. 63 ust. 1 pkt 3 lit. c, lit. d i lit. g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eastAsia="Arial Unicode MS" w:hAnsiTheme="minorHAnsi" w:cstheme="minorHAnsi"/>
        </w:rPr>
        <w:t xml:space="preserve">na podstawie informacji zawartych </w:t>
      </w:r>
      <w:r w:rsidR="00D936F3" w:rsidRPr="00110921">
        <w:rPr>
          <w:rFonts w:asciiTheme="minorHAnsi" w:eastAsia="Arial Unicode MS" w:hAnsiTheme="minorHAnsi" w:cstheme="minorHAnsi"/>
        </w:rPr>
        <w:br/>
      </w:r>
      <w:r w:rsidRPr="00110921">
        <w:rPr>
          <w:rFonts w:asciiTheme="minorHAnsi" w:eastAsia="Arial Unicode MS" w:hAnsiTheme="minorHAnsi" w:cstheme="minorHAnsi"/>
        </w:rPr>
        <w:t xml:space="preserve">w </w:t>
      </w:r>
      <w:proofErr w:type="spellStart"/>
      <w:r w:rsidRPr="00110921">
        <w:rPr>
          <w:rFonts w:asciiTheme="minorHAnsi" w:eastAsia="Arial Unicode MS" w:hAnsiTheme="minorHAnsi" w:cstheme="minorHAnsi"/>
        </w:rPr>
        <w:t>k.i.p</w:t>
      </w:r>
      <w:proofErr w:type="spellEnd"/>
      <w:r w:rsidRPr="00110921">
        <w:rPr>
          <w:rFonts w:asciiTheme="minorHAnsi" w:eastAsia="Arial Unicode MS" w:hAnsiTheme="minorHAnsi" w:cstheme="minorHAnsi"/>
        </w:rPr>
        <w:t xml:space="preserve">. stwierdzono, że realizacja przedsięwzięcia związana będzie </w:t>
      </w:r>
      <w:r w:rsidR="003A5BC3">
        <w:rPr>
          <w:rFonts w:asciiTheme="minorHAnsi" w:eastAsia="Arial Unicode MS" w:hAnsiTheme="minorHAnsi" w:cstheme="minorHAnsi"/>
        </w:rPr>
        <w:t>z</w:t>
      </w:r>
      <w:r w:rsidRPr="00110921">
        <w:rPr>
          <w:rFonts w:asciiTheme="minorHAnsi" w:eastAsia="Arial Unicode MS" w:hAnsiTheme="minorHAnsi" w:cstheme="minorHAnsi"/>
        </w:rPr>
        <w:t xml:space="preserve"> chwilowym oddziaływaniem na klimat akustyczny w rejonie zainwestowania. Źródłem krótkotrwałych i odwracalnych uciążliwości w zakresie emisji hałasu do środowiska będą prace budowlano-montażowe, eksploatacja parku maszynowego oraz ruch pojazdów obsługujących plac budowy. Emisja ta wystąpi jedynie lokalnie, będzie miała przejściowy charakter, postępować będzie wraz z przesuwającym się frontem robót oraz ustąpi po zakończeniu prac realizacyjnych. Celem ograniczenia uciążliwości hałasowych na tym etapie nałożono warunek, aby p</w:t>
      </w:r>
      <w:r w:rsidRPr="00110921">
        <w:rPr>
          <w:rFonts w:asciiTheme="minorHAnsi" w:hAnsiTheme="minorHAnsi" w:cstheme="minorHAnsi"/>
          <w:bCs/>
        </w:rPr>
        <w:t>race wykonawcze związane z realizacją przedsięwzięcia, w rejonie terenów wymagających ochrony przed hałasem, prowadzić wyłącznie w porze dnia, rozumianej jako przedział czasu od godziny 6:00 do godziny 22:00</w:t>
      </w:r>
      <w:r w:rsidRPr="00110921">
        <w:rPr>
          <w:rFonts w:asciiTheme="minorHAnsi" w:eastAsia="Arial Unicode MS" w:hAnsiTheme="minorHAnsi" w:cstheme="minorHAnsi"/>
        </w:rPr>
        <w:t xml:space="preserve">. </w:t>
      </w:r>
      <w:r w:rsidRPr="00110921">
        <w:rPr>
          <w:rFonts w:asciiTheme="minorHAnsi" w:hAnsiTheme="minorHAnsi" w:cstheme="minorHAnsi"/>
        </w:rPr>
        <w:t>W porze dnia, z uwagi na znacznie większy poziom tła akustycznego, roboty ziemne i budowlane nie będą odczuwalne jako uciążliwe.</w:t>
      </w:r>
    </w:p>
    <w:p w:rsidR="0020501D" w:rsidRPr="00110921" w:rsidRDefault="0020501D" w:rsidP="00BB0967">
      <w:pPr>
        <w:adjustRightInd w:val="0"/>
        <w:ind w:firstLine="567"/>
        <w:jc w:val="both"/>
        <w:rPr>
          <w:rFonts w:asciiTheme="minorHAnsi" w:hAnsiTheme="minorHAnsi" w:cstheme="minorHAnsi"/>
        </w:rPr>
      </w:pPr>
      <w:r w:rsidRPr="00110921">
        <w:rPr>
          <w:rFonts w:asciiTheme="minorHAnsi" w:hAnsiTheme="minorHAnsi" w:cstheme="minorHAnsi"/>
        </w:rPr>
        <w:t xml:space="preserve">Na etapie eksploatacji przedsięwzięcia źródłem emisji hałasu do środowiska będzie ruch pojazdów poruszających się po drodze. Wzdłuż drogi w bezpośrednim sąsiedztwie zlokalizowane są tereny zabudowy zagrodowej w odległości od 9,6 do 21,1 m od jezdni. Zgodnie z informacjami przedstawionymi w </w:t>
      </w:r>
      <w:proofErr w:type="spellStart"/>
      <w:r w:rsidRPr="00110921">
        <w:rPr>
          <w:rFonts w:asciiTheme="minorHAnsi" w:hAnsiTheme="minorHAnsi" w:cstheme="minorHAnsi"/>
        </w:rPr>
        <w:t>k.i.p</w:t>
      </w:r>
      <w:proofErr w:type="spellEnd"/>
      <w:r w:rsidRPr="00110921">
        <w:rPr>
          <w:rFonts w:asciiTheme="minorHAnsi" w:hAnsiTheme="minorHAnsi" w:cstheme="minorHAnsi"/>
        </w:rPr>
        <w:t xml:space="preserve">., natężenie ruchu na planowanym odcinku drogi jest niewielkie i wynosi </w:t>
      </w:r>
      <w:r w:rsidR="00702132" w:rsidRPr="00110921">
        <w:rPr>
          <w:rFonts w:asciiTheme="minorHAnsi" w:hAnsiTheme="minorHAnsi" w:cstheme="minorHAnsi"/>
        </w:rPr>
        <w:br/>
      </w:r>
      <w:r w:rsidRPr="00110921">
        <w:rPr>
          <w:rFonts w:asciiTheme="minorHAnsi" w:hAnsiTheme="minorHAnsi" w:cstheme="minorHAnsi"/>
        </w:rPr>
        <w:t xml:space="preserve">ok. 100 pojazdów na dobę. Związane jest z ruchem lokalnym i dojazdem mieszkańców do posesji </w:t>
      </w:r>
      <w:r w:rsidR="00702132" w:rsidRPr="00110921">
        <w:rPr>
          <w:rFonts w:asciiTheme="minorHAnsi" w:hAnsiTheme="minorHAnsi" w:cstheme="minorHAnsi"/>
        </w:rPr>
        <w:br/>
      </w:r>
      <w:r w:rsidRPr="00110921">
        <w:rPr>
          <w:rFonts w:asciiTheme="minorHAnsi" w:hAnsiTheme="minorHAnsi" w:cstheme="minorHAnsi"/>
        </w:rPr>
        <w:t>i pól uprawnych. Uwzględniając charakter ruchu oraz jego wielkość należy stwierdzić, że w kontekście eksploatacji przedsięwzięcia dotrzymane zostaną akustyczne standardy jakości środowiska określone w rozporządzeniu Ministra Środowiska z dnia 14 czerwca 2007 r. w sprawie dopuszczalnych poziomów hałasu w środowisku (Dz. U. z 2014 r. poz. 112).</w:t>
      </w:r>
    </w:p>
    <w:p w:rsidR="0020501D" w:rsidRPr="00110921" w:rsidRDefault="0020501D" w:rsidP="00BB0967">
      <w:pPr>
        <w:ind w:firstLine="567"/>
        <w:jc w:val="both"/>
        <w:rPr>
          <w:rFonts w:asciiTheme="minorHAnsi" w:eastAsia="Arial Unicode MS" w:hAnsiTheme="minorHAnsi" w:cstheme="minorHAnsi"/>
        </w:rPr>
      </w:pPr>
      <w:r w:rsidRPr="00110921">
        <w:rPr>
          <w:rFonts w:asciiTheme="minorHAnsi" w:eastAsia="Arial Unicode MS" w:hAnsiTheme="minorHAnsi" w:cstheme="minorHAnsi"/>
        </w:rPr>
        <w:t xml:space="preserve">Odnosząc się do art. 63 ust. 1 pkt 1 lit b oraz pkt 3 lit. f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eastAsia="Arial Unicode MS" w:hAnsiTheme="minorHAnsi" w:cstheme="minorHAnsi"/>
        </w:rPr>
        <w:t xml:space="preserve">po zapoznaniu się z treścią </w:t>
      </w:r>
      <w:proofErr w:type="spellStart"/>
      <w:r w:rsidRPr="00110921">
        <w:rPr>
          <w:rFonts w:asciiTheme="minorHAnsi" w:eastAsia="Arial Unicode MS" w:hAnsiTheme="minorHAnsi" w:cstheme="minorHAnsi"/>
        </w:rPr>
        <w:t>k.i.p</w:t>
      </w:r>
      <w:proofErr w:type="spellEnd"/>
      <w:r w:rsidRPr="00110921">
        <w:rPr>
          <w:rFonts w:asciiTheme="minorHAnsi" w:eastAsia="Arial Unicode MS" w:hAnsiTheme="minorHAnsi" w:cstheme="minorHAnsi"/>
        </w:rPr>
        <w:t xml:space="preserve">. oraz istniejącymi w rejonie zainwestowania uwarunkowaniami przestrzennymi ustalono, </w:t>
      </w:r>
      <w:r w:rsidR="00D936F3" w:rsidRPr="00110921">
        <w:rPr>
          <w:rFonts w:asciiTheme="minorHAnsi" w:eastAsia="Arial Unicode MS" w:hAnsiTheme="minorHAnsi" w:cstheme="minorHAnsi"/>
        </w:rPr>
        <w:br/>
      </w:r>
      <w:r w:rsidRPr="00110921">
        <w:rPr>
          <w:rFonts w:asciiTheme="minorHAnsi" w:eastAsia="Arial Unicode MS" w:hAnsiTheme="minorHAnsi" w:cstheme="minorHAnsi"/>
        </w:rPr>
        <w:t>że w obszarze realizacji i oddziaływania przedsięwzięcia brak jest istniejących lub planowanych przedsięwzięć, z którymi przedmiotowe przedsięwzięcie mogłoby oddziaływać znacząco w sposób skumulowany.</w:t>
      </w:r>
    </w:p>
    <w:p w:rsidR="0020501D" w:rsidRPr="00110921" w:rsidRDefault="0020501D" w:rsidP="00BB0967">
      <w:pPr>
        <w:adjustRightInd w:val="0"/>
        <w:ind w:firstLine="567"/>
        <w:jc w:val="both"/>
        <w:rPr>
          <w:rFonts w:asciiTheme="minorHAnsi" w:eastAsia="Arial Unicode MS" w:hAnsiTheme="minorHAnsi" w:cstheme="minorHAnsi"/>
        </w:rPr>
      </w:pPr>
      <w:r w:rsidRPr="00110921">
        <w:rPr>
          <w:rFonts w:asciiTheme="minorHAnsi" w:eastAsia="Arial Unicode MS" w:hAnsiTheme="minorHAnsi" w:cstheme="minorHAnsi"/>
        </w:rPr>
        <w:t xml:space="preserve">Odnosząc się do art. 63 ust. 1 pkt 1 lit. d i lit. g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eastAsia="Arial Unicode MS" w:hAnsiTheme="minorHAnsi" w:cstheme="minorHAnsi"/>
        </w:rPr>
        <w:t xml:space="preserve">stwierdzono, że realizacja przedsięwzięcia wiązać się będzie z krótkotrwałą emisją substancji do powietrza. Emisja związana będzie </w:t>
      </w:r>
      <w:r w:rsidR="00D936F3" w:rsidRPr="00110921">
        <w:rPr>
          <w:rFonts w:asciiTheme="minorHAnsi" w:eastAsia="Arial Unicode MS" w:hAnsiTheme="minorHAnsi" w:cstheme="minorHAnsi"/>
        </w:rPr>
        <w:br/>
      </w:r>
      <w:r w:rsidRPr="00110921">
        <w:rPr>
          <w:rFonts w:asciiTheme="minorHAnsi" w:eastAsia="Arial Unicode MS" w:hAnsiTheme="minorHAnsi" w:cstheme="minorHAnsi"/>
        </w:rPr>
        <w:t xml:space="preserve">z prowadzeniem robót ziemnych oraz z przemieszczaniem mas ziemnych. Źródłem emisji substancji do powietrza będą również procesy spalania paliw w silnikach maszyn i urządzeń pracujących </w:t>
      </w:r>
      <w:r w:rsidR="00D936F3" w:rsidRPr="00110921">
        <w:rPr>
          <w:rFonts w:asciiTheme="minorHAnsi" w:eastAsia="Arial Unicode MS" w:hAnsiTheme="minorHAnsi" w:cstheme="minorHAnsi"/>
        </w:rPr>
        <w:br/>
      </w:r>
      <w:r w:rsidRPr="00110921">
        <w:rPr>
          <w:rFonts w:asciiTheme="minorHAnsi" w:eastAsia="Arial Unicode MS" w:hAnsiTheme="minorHAnsi" w:cstheme="minorHAnsi"/>
        </w:rPr>
        <w:t xml:space="preserve">na placu budowy. Wobec faktu, że emisje te będą miały charakter miejscowy i okresowy, </w:t>
      </w:r>
      <w:r w:rsidR="00D936F3" w:rsidRPr="00110921">
        <w:rPr>
          <w:rFonts w:asciiTheme="minorHAnsi" w:eastAsia="Arial Unicode MS" w:hAnsiTheme="minorHAnsi" w:cstheme="minorHAnsi"/>
        </w:rPr>
        <w:br/>
      </w:r>
      <w:r w:rsidRPr="00110921">
        <w:rPr>
          <w:rFonts w:asciiTheme="minorHAnsi" w:eastAsia="Arial Unicode MS" w:hAnsiTheme="minorHAnsi" w:cstheme="minorHAnsi"/>
        </w:rPr>
        <w:t>a także ustaną po zakoń</w:t>
      </w:r>
      <w:r w:rsidR="00507517" w:rsidRPr="00110921">
        <w:rPr>
          <w:rFonts w:asciiTheme="minorHAnsi" w:eastAsia="Arial Unicode MS" w:hAnsiTheme="minorHAnsi" w:cstheme="minorHAnsi"/>
        </w:rPr>
        <w:t xml:space="preserve">czeniu prac budowlanych uznano </w:t>
      </w:r>
      <w:r w:rsidRPr="00110921">
        <w:rPr>
          <w:rFonts w:asciiTheme="minorHAnsi" w:eastAsia="Arial Unicode MS" w:hAnsiTheme="minorHAnsi" w:cstheme="minorHAnsi"/>
        </w:rPr>
        <w:t xml:space="preserve">je za pomijalne. Mając na względzie rodzaj przedsięwzięcia oraz funkcję jaką droga będzie pełnić w istniejącym układzie komunikacyjnym stwierdzono, że na etapie eksploatacji przedsięwzięcie nie będzie istotnym źródłem emisji substancji do powietrza. Realizacja przedsięwzięcia pośrednio wpłynie na poprawę jakości powietrza w rejonie zainwestowania poprzez ograniczenie wtórnego zapylenia. </w:t>
      </w:r>
    </w:p>
    <w:p w:rsidR="0020501D" w:rsidRPr="00110921" w:rsidRDefault="0020501D" w:rsidP="00BB0967">
      <w:pPr>
        <w:adjustRightInd w:val="0"/>
        <w:ind w:firstLine="567"/>
        <w:jc w:val="both"/>
        <w:rPr>
          <w:rFonts w:asciiTheme="minorHAnsi" w:eastAsia="Arial Unicode MS" w:hAnsiTheme="minorHAnsi" w:cstheme="minorHAnsi"/>
        </w:rPr>
      </w:pPr>
      <w:r w:rsidRPr="00110921">
        <w:rPr>
          <w:rFonts w:asciiTheme="minorHAnsi" w:eastAsia="Arial Unicode MS" w:hAnsiTheme="minorHAnsi" w:cstheme="minorHAnsi"/>
        </w:rPr>
        <w:t xml:space="preserve">W kontekście art. 63 ust. 1 pkt 1 lit. f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eastAsia="Arial Unicode MS" w:hAnsiTheme="minorHAnsi" w:cstheme="minorHAnsi"/>
        </w:rPr>
        <w:t xml:space="preserve">ustalono, że gospodarowanie odpadami w trakcie realizacji i eksploatacji przedmiotowego przedsięwzięcia odbywać się będzie na zasadach określonych w aktualnie obowiązujących przepisach szczegółowych. Na etapie prac wykonawczych źródłem powstawania odpadów będą roboty ziemne oraz funkcjonowanie tymczasowego zaplecza budowy. Zgodnie z </w:t>
      </w:r>
      <w:proofErr w:type="spellStart"/>
      <w:r w:rsidRPr="00110921">
        <w:rPr>
          <w:rFonts w:asciiTheme="minorHAnsi" w:eastAsia="Arial Unicode MS" w:hAnsiTheme="minorHAnsi" w:cstheme="minorHAnsi"/>
        </w:rPr>
        <w:t>k.i.p</w:t>
      </w:r>
      <w:proofErr w:type="spellEnd"/>
      <w:r w:rsidRPr="00110921">
        <w:rPr>
          <w:rFonts w:asciiTheme="minorHAnsi" w:eastAsia="Arial Unicode MS" w:hAnsiTheme="minorHAnsi" w:cstheme="minorHAnsi"/>
        </w:rPr>
        <w:t xml:space="preserve">. gospodarka odpadami na etapie realizacji przedsięwzięcia sprowadzać się będzie do prowadzenia segregacji odpadów. Z uwagi na specyfikę planowanego przedsięwzięcia należy uznać, że przedsięwzięcie, na etapie eksploatacji, nie będzie stanowić znaczącego źródła powstawania odpadów. </w:t>
      </w:r>
    </w:p>
    <w:p w:rsidR="0020501D" w:rsidRPr="00110921" w:rsidRDefault="0020501D" w:rsidP="00BB0967">
      <w:pPr>
        <w:adjustRightInd w:val="0"/>
        <w:ind w:firstLine="567"/>
        <w:jc w:val="both"/>
        <w:rPr>
          <w:rFonts w:asciiTheme="minorHAnsi" w:eastAsia="Arial Unicode MS" w:hAnsiTheme="minorHAnsi" w:cstheme="minorHAnsi"/>
        </w:rPr>
      </w:pPr>
      <w:r w:rsidRPr="00110921">
        <w:rPr>
          <w:rFonts w:asciiTheme="minorHAnsi" w:eastAsia="Arial Unicode MS" w:hAnsiTheme="minorHAnsi" w:cstheme="minorHAnsi"/>
        </w:rPr>
        <w:t xml:space="preserve">W przedłożonej dokumentacji przedstawiono planowane do zastosowania rozwiązania techniczne i organizacyjne mające na celu ochronę środowiska gruntowo-wodnego na etapie </w:t>
      </w:r>
      <w:r w:rsidR="00911A7A" w:rsidRPr="00110921">
        <w:rPr>
          <w:rFonts w:asciiTheme="minorHAnsi" w:eastAsia="Arial Unicode MS" w:hAnsiTheme="minorHAnsi" w:cstheme="minorHAnsi"/>
        </w:rPr>
        <w:t>budowy. Surowce budowlane</w:t>
      </w:r>
      <w:r w:rsidRPr="00110921">
        <w:rPr>
          <w:rFonts w:asciiTheme="minorHAnsi" w:eastAsia="Arial Unicode MS" w:hAnsiTheme="minorHAnsi" w:cstheme="minorHAnsi"/>
        </w:rPr>
        <w:t xml:space="preserve"> będą dowożone zgodnie z zapotrzebowaniem i bezpośrednio wykorzystywane w bieżących pracach. Może jednak się zdarzyć magazynowanie tych materiałów </w:t>
      </w:r>
      <w:r w:rsidR="00D936F3" w:rsidRPr="00110921">
        <w:rPr>
          <w:rFonts w:asciiTheme="minorHAnsi" w:eastAsia="Arial Unicode MS" w:hAnsiTheme="minorHAnsi" w:cstheme="minorHAnsi"/>
        </w:rPr>
        <w:br/>
      </w:r>
      <w:r w:rsidRPr="00110921">
        <w:rPr>
          <w:rFonts w:asciiTheme="minorHAnsi" w:eastAsia="Arial Unicode MS" w:hAnsiTheme="minorHAnsi" w:cstheme="minorHAnsi"/>
        </w:rPr>
        <w:lastRenderedPageBreak/>
        <w:t xml:space="preserve">na utwardzonym placu lub gruncie. Plac budowy będzie wyposażony w środki do ewentualnej neutralizacji wycieków. Nie przewiduje się napraw sprzętu na miejscu budowy. </w:t>
      </w:r>
    </w:p>
    <w:p w:rsidR="002465B5" w:rsidRPr="00110921" w:rsidRDefault="0020501D" w:rsidP="00D936F3">
      <w:pPr>
        <w:adjustRightInd w:val="0"/>
        <w:ind w:firstLine="567"/>
        <w:jc w:val="both"/>
        <w:rPr>
          <w:rFonts w:asciiTheme="minorHAnsi" w:eastAsia="Arial Unicode MS" w:hAnsiTheme="minorHAnsi" w:cstheme="minorHAnsi"/>
        </w:rPr>
      </w:pPr>
      <w:r w:rsidRPr="00110921">
        <w:rPr>
          <w:rFonts w:asciiTheme="minorHAnsi" w:eastAsia="Arial Unicode MS" w:hAnsiTheme="minorHAnsi" w:cstheme="minorHAnsi"/>
        </w:rPr>
        <w:t>Ewentualna wymiana płynów eksploatacyjnych będzie prowadzona w wyspecjalizowanych stacjach lub na odpowiednio zabezpieczonym stanowisku. W zakresie zag</w:t>
      </w:r>
      <w:r w:rsidR="00911A7A" w:rsidRPr="00110921">
        <w:rPr>
          <w:rFonts w:asciiTheme="minorHAnsi" w:eastAsia="Arial Unicode MS" w:hAnsiTheme="minorHAnsi" w:cstheme="minorHAnsi"/>
        </w:rPr>
        <w:t>ospodarowania ścieków socjalno-</w:t>
      </w:r>
      <w:r w:rsidRPr="00110921">
        <w:rPr>
          <w:rFonts w:asciiTheme="minorHAnsi" w:eastAsia="Arial Unicode MS" w:hAnsiTheme="minorHAnsi" w:cstheme="minorHAnsi"/>
        </w:rPr>
        <w:t xml:space="preserve">bytowych zostaną zapewnione tymczasowe obiekty sanitarne. </w:t>
      </w:r>
    </w:p>
    <w:p w:rsidR="002465B5" w:rsidRPr="00110921" w:rsidRDefault="00FD6F5B" w:rsidP="00D936F3">
      <w:pPr>
        <w:tabs>
          <w:tab w:val="num" w:pos="0"/>
        </w:tabs>
        <w:jc w:val="both"/>
        <w:rPr>
          <w:rFonts w:asciiTheme="minorHAnsi" w:hAnsiTheme="minorHAnsi" w:cstheme="minorHAnsi"/>
          <w:highlight w:val="yellow"/>
        </w:rPr>
      </w:pPr>
      <w:r w:rsidRPr="00110921">
        <w:rPr>
          <w:rFonts w:asciiTheme="minorHAnsi" w:hAnsiTheme="minorHAnsi" w:cstheme="minorHAnsi"/>
        </w:rPr>
        <w:tab/>
      </w:r>
      <w:r w:rsidR="002465B5" w:rsidRPr="00110921">
        <w:rPr>
          <w:rFonts w:asciiTheme="minorHAnsi" w:hAnsiTheme="minorHAnsi" w:cstheme="minorHAnsi"/>
        </w:rPr>
        <w:t xml:space="preserve">Ścieki bytowe powstawać będą jedynie na etapie realizacji przedsięwzięcia i związane </w:t>
      </w:r>
      <w:r w:rsidR="00D936F3" w:rsidRPr="00110921">
        <w:rPr>
          <w:rFonts w:asciiTheme="minorHAnsi" w:hAnsiTheme="minorHAnsi" w:cstheme="minorHAnsi"/>
        </w:rPr>
        <w:br/>
      </w:r>
      <w:r w:rsidR="002465B5" w:rsidRPr="00110921">
        <w:rPr>
          <w:rFonts w:asciiTheme="minorHAnsi" w:hAnsiTheme="minorHAnsi" w:cstheme="minorHAnsi"/>
        </w:rPr>
        <w:t xml:space="preserve">będą z bytowaniem pracowników przeprowadzających rozbudowę. Gromadzone będą w szczelnych i bezodpływowych zbiornikach, które odbierane będą przez uprawnione firmy. </w:t>
      </w:r>
    </w:p>
    <w:p w:rsidR="00507517" w:rsidRPr="00110921" w:rsidRDefault="00507517" w:rsidP="00D936F3">
      <w:pPr>
        <w:adjustRightInd w:val="0"/>
        <w:ind w:firstLine="567"/>
        <w:jc w:val="both"/>
        <w:rPr>
          <w:rFonts w:asciiTheme="minorHAnsi" w:eastAsia="Arial Unicode MS" w:hAnsiTheme="minorHAnsi" w:cstheme="minorHAnsi"/>
        </w:rPr>
      </w:pPr>
      <w:r w:rsidRPr="00110921">
        <w:rPr>
          <w:rFonts w:asciiTheme="minorHAnsi" w:eastAsia="Arial Unicode MS" w:hAnsiTheme="minorHAnsi" w:cstheme="minorHAnsi"/>
        </w:rPr>
        <w:t>Ścieki deszczowe i roztopowe z wybudowanej nawierzchni odbierane będą do rowów przydrożnych i dalej do rowów melioracyjnych oraz w teren. Ścieki deszczowe i roztopowe powstające w trakcie eksploatacji przedmiotowej infrastruktury nie będę stanowiły żadnego zagrożenia dla środowiska.</w:t>
      </w:r>
    </w:p>
    <w:p w:rsidR="0020501D" w:rsidRPr="00110921" w:rsidRDefault="0020501D" w:rsidP="00D936F3">
      <w:pPr>
        <w:ind w:firstLine="567"/>
        <w:jc w:val="both"/>
        <w:rPr>
          <w:rFonts w:asciiTheme="minorHAnsi" w:hAnsiTheme="minorHAnsi" w:cstheme="minorHAnsi"/>
        </w:rPr>
      </w:pPr>
      <w:r w:rsidRPr="00110921">
        <w:rPr>
          <w:rFonts w:asciiTheme="minorHAnsi" w:hAnsiTheme="minorHAnsi" w:cstheme="minorHAnsi"/>
        </w:rPr>
        <w:t xml:space="preserve">W odniesieniu do art. 63 ust. 1 pkt 2 lit. g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hAnsiTheme="minorHAnsi" w:cstheme="minorHAnsi"/>
        </w:rPr>
        <w:t xml:space="preserve">ustalono, że przedsięwzięcie nie zakłóci struktury krajobrazu, ponieważ inwestycja będzie realizowana na terenach przeznaczonych </w:t>
      </w:r>
      <w:r w:rsidR="00D936F3" w:rsidRPr="00110921">
        <w:rPr>
          <w:rFonts w:asciiTheme="minorHAnsi" w:hAnsiTheme="minorHAnsi" w:cstheme="minorHAnsi"/>
        </w:rPr>
        <w:br/>
      </w:r>
      <w:r w:rsidRPr="00110921">
        <w:rPr>
          <w:rFonts w:asciiTheme="minorHAnsi" w:hAnsiTheme="minorHAnsi" w:cstheme="minorHAnsi"/>
        </w:rPr>
        <w:t xml:space="preserve">pod drogę. Stwierdzono zatem, że inwestycja nie będzie stanowić dominanty krajobrazowej, </w:t>
      </w:r>
      <w:r w:rsidR="00D936F3" w:rsidRPr="00110921">
        <w:rPr>
          <w:rFonts w:asciiTheme="minorHAnsi" w:hAnsiTheme="minorHAnsi" w:cstheme="minorHAnsi"/>
        </w:rPr>
        <w:br/>
      </w:r>
      <w:r w:rsidRPr="00110921">
        <w:rPr>
          <w:rFonts w:asciiTheme="minorHAnsi" w:hAnsiTheme="minorHAnsi" w:cstheme="minorHAnsi"/>
        </w:rPr>
        <w:t xml:space="preserve">a co za tym idzie, nie wpłynie znacząco negatywnie na walory krajobrazowe i sposób odbioru krajobrazu w rejonie zainwestowania, w porównaniu do stanu istniejącego. </w:t>
      </w:r>
    </w:p>
    <w:p w:rsidR="0020501D" w:rsidRPr="00110921" w:rsidRDefault="0020501D" w:rsidP="00BB0967">
      <w:pPr>
        <w:ind w:firstLine="567"/>
        <w:jc w:val="both"/>
        <w:rPr>
          <w:rFonts w:asciiTheme="minorHAnsi" w:hAnsiTheme="minorHAnsi" w:cstheme="minorHAnsi"/>
          <w:spacing w:val="-4"/>
        </w:rPr>
      </w:pPr>
      <w:r w:rsidRPr="00110921">
        <w:rPr>
          <w:rFonts w:asciiTheme="minorHAnsi" w:hAnsiTheme="minorHAnsi" w:cstheme="minorHAnsi"/>
          <w:spacing w:val="-4"/>
        </w:rPr>
        <w:t xml:space="preserve">Z uwagi na rodzaj, skalę oraz lokalizację planowanego przedsięwzięcia, odnosząc się do zapisów art. 63 ust. 1 pkt 1 lit. e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hAnsiTheme="minorHAnsi" w:cstheme="minorHAnsi"/>
          <w:spacing w:val="-4"/>
        </w:rPr>
        <w:t xml:space="preserve">należy stwierdzić, że przy uwzględnieniu używanych substancji </w:t>
      </w:r>
      <w:r w:rsidR="00D936F3" w:rsidRPr="00110921">
        <w:rPr>
          <w:rFonts w:asciiTheme="minorHAnsi" w:hAnsiTheme="minorHAnsi" w:cstheme="minorHAnsi"/>
          <w:spacing w:val="-4"/>
        </w:rPr>
        <w:br/>
      </w:r>
      <w:r w:rsidRPr="00110921">
        <w:rPr>
          <w:rFonts w:asciiTheme="minorHAnsi" w:hAnsiTheme="minorHAnsi" w:cstheme="minorHAnsi"/>
          <w:spacing w:val="-4"/>
        </w:rPr>
        <w:t xml:space="preserve">i stosowanych technologii oraz realizacji zgodnie z obowiązującymi przepisami i normami, </w:t>
      </w:r>
      <w:r w:rsidR="00D936F3" w:rsidRPr="00110921">
        <w:rPr>
          <w:rFonts w:asciiTheme="minorHAnsi" w:hAnsiTheme="minorHAnsi" w:cstheme="minorHAnsi"/>
          <w:spacing w:val="-4"/>
        </w:rPr>
        <w:br/>
      </w:r>
      <w:r w:rsidRPr="00110921">
        <w:rPr>
          <w:rFonts w:asciiTheme="minorHAnsi" w:hAnsiTheme="minorHAnsi" w:cstheme="minorHAnsi"/>
          <w:spacing w:val="-4"/>
        </w:rPr>
        <w:t xml:space="preserve">ryzyko wystąpienia katastrofy budowlanej będzie ograniczone. Przedsięwzięcie nie zalicza się do kategorii zakładów stwarzających zagrożenie wystąpienia poważnych awarii przemysłowych, zgodnie </w:t>
      </w:r>
      <w:r w:rsidR="00D936F3" w:rsidRPr="00110921">
        <w:rPr>
          <w:rFonts w:asciiTheme="minorHAnsi" w:hAnsiTheme="minorHAnsi" w:cstheme="minorHAnsi"/>
          <w:spacing w:val="-4"/>
        </w:rPr>
        <w:br/>
      </w:r>
      <w:r w:rsidRPr="00110921">
        <w:rPr>
          <w:rFonts w:asciiTheme="minorHAnsi" w:hAnsiTheme="minorHAnsi" w:cstheme="minorHAnsi"/>
          <w:spacing w:val="-4"/>
        </w:rPr>
        <w:t xml:space="preserve">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w:t>
      </w:r>
      <w:r w:rsidR="00D936F3" w:rsidRPr="00110921">
        <w:rPr>
          <w:rFonts w:asciiTheme="minorHAnsi" w:hAnsiTheme="minorHAnsi" w:cstheme="minorHAnsi"/>
          <w:spacing w:val="-4"/>
        </w:rPr>
        <w:br/>
      </w:r>
      <w:r w:rsidRPr="00110921">
        <w:rPr>
          <w:rFonts w:asciiTheme="minorHAnsi" w:hAnsiTheme="minorHAnsi" w:cstheme="minorHAnsi"/>
          <w:spacing w:val="-4"/>
        </w:rPr>
        <w:t>Ze względu na położenie geograficzne przedsięwzięcie nie jest zagrożone ryzykiem katastrofy naturalnej, w szczególności w wyniku wystąpienia: trzęsień ziemi, powodzi czy osuwisk. Planowane przedsięwzięcie realizowane będzie poza obszarami zagrożonymi powodzią i poza obszarami osuwiskowymi.</w:t>
      </w:r>
    </w:p>
    <w:p w:rsidR="0020501D" w:rsidRPr="00110921" w:rsidRDefault="0020501D" w:rsidP="00BB0967">
      <w:pPr>
        <w:ind w:firstLine="567"/>
        <w:jc w:val="both"/>
        <w:rPr>
          <w:rFonts w:asciiTheme="minorHAnsi" w:hAnsiTheme="minorHAnsi" w:cstheme="minorHAnsi"/>
          <w:spacing w:val="-4"/>
        </w:rPr>
      </w:pPr>
      <w:r w:rsidRPr="00110921">
        <w:rPr>
          <w:rFonts w:asciiTheme="minorHAnsi" w:hAnsiTheme="minorHAnsi" w:cstheme="minorHAnsi"/>
          <w:spacing w:val="-4"/>
        </w:rPr>
        <w:t xml:space="preserve">Przedsięwzięcie zostanie zaadaptowane do zmieniających się warunków klimatycznych </w:t>
      </w:r>
      <w:r w:rsidR="00D936F3" w:rsidRPr="00110921">
        <w:rPr>
          <w:rFonts w:asciiTheme="minorHAnsi" w:hAnsiTheme="minorHAnsi" w:cstheme="minorHAnsi"/>
          <w:spacing w:val="-4"/>
        </w:rPr>
        <w:br/>
      </w:r>
      <w:r w:rsidRPr="00110921">
        <w:rPr>
          <w:rFonts w:asciiTheme="minorHAnsi" w:hAnsiTheme="minorHAnsi" w:cstheme="minorHAnsi"/>
          <w:spacing w:val="-4"/>
        </w:rPr>
        <w:t>i możliwych zdarzeń ekstremalnych poprzez planowane rozwiązania konstrukcyjno-budowlane.</w:t>
      </w:r>
    </w:p>
    <w:p w:rsidR="0020501D" w:rsidRPr="00110921" w:rsidRDefault="0020501D" w:rsidP="00BB0967">
      <w:pPr>
        <w:ind w:firstLine="567"/>
        <w:jc w:val="both"/>
        <w:rPr>
          <w:rFonts w:asciiTheme="minorHAnsi" w:hAnsiTheme="minorHAnsi" w:cstheme="minorHAnsi"/>
          <w:spacing w:val="-4"/>
        </w:rPr>
      </w:pPr>
      <w:r w:rsidRPr="00110921">
        <w:rPr>
          <w:rFonts w:asciiTheme="minorHAnsi" w:hAnsiTheme="minorHAnsi" w:cstheme="minorHAnsi"/>
          <w:spacing w:val="-4"/>
        </w:rPr>
        <w:t xml:space="preserve">Uwzględniając rodzaj i skalę przedsięwzięcia należy stwierdzić, że przedsięwzięcie nie wpłynie znacząco na postępujące zmiany klimatu na etapie realizacji, eksploatacji i likwidacji. Przyjęte rozwiązania techniczne, w tym konstrukcja drogi oraz zastosowane materiały ograniczą wrażliwość przedsięwzięcia na zmiany klimatu. </w:t>
      </w:r>
    </w:p>
    <w:p w:rsidR="0020501D" w:rsidRPr="00110921" w:rsidRDefault="0020501D" w:rsidP="00BB0967">
      <w:pPr>
        <w:ind w:firstLine="567"/>
        <w:jc w:val="both"/>
        <w:rPr>
          <w:rFonts w:asciiTheme="minorHAnsi" w:hAnsiTheme="minorHAnsi" w:cstheme="minorHAnsi"/>
          <w:spacing w:val="-4"/>
        </w:rPr>
      </w:pPr>
      <w:r w:rsidRPr="00110921">
        <w:rPr>
          <w:rFonts w:asciiTheme="minorHAnsi" w:eastAsia="Calibri" w:hAnsiTheme="minorHAnsi" w:cstheme="minorHAnsi"/>
          <w:color w:val="000000"/>
        </w:rPr>
        <w:t xml:space="preserve">Odnosząc się do art. 63 ust. 1 pkt 2 lit. e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eastAsia="Calibri" w:hAnsiTheme="minorHAnsi" w:cstheme="minorHAnsi"/>
          <w:color w:val="000000"/>
        </w:rPr>
        <w:t xml:space="preserve">na podstawie przedstawionych materiałów stwierdzono, że teren przeznaczony pod przedsięwzięcie zlokalizowany jest poza obszarami chronionymi na podstawie ustawy z dnia 16 kwietnia 2004 r. o ochronie przyrody </w:t>
      </w:r>
      <w:r w:rsidR="00D936F3" w:rsidRPr="00110921">
        <w:rPr>
          <w:rFonts w:asciiTheme="minorHAnsi" w:eastAsia="Calibri" w:hAnsiTheme="minorHAnsi" w:cstheme="minorHAnsi"/>
          <w:color w:val="000000"/>
        </w:rPr>
        <w:br/>
      </w:r>
      <w:r w:rsidRPr="00110921">
        <w:rPr>
          <w:rFonts w:asciiTheme="minorHAnsi" w:eastAsia="Calibri" w:hAnsiTheme="minorHAnsi" w:cstheme="minorHAnsi"/>
          <w:color w:val="000000"/>
        </w:rPr>
        <w:t>(Dz. U. z 202</w:t>
      </w:r>
      <w:r w:rsidR="00D936F3" w:rsidRPr="00110921">
        <w:rPr>
          <w:rFonts w:asciiTheme="minorHAnsi" w:eastAsia="Calibri" w:hAnsiTheme="minorHAnsi" w:cstheme="minorHAnsi"/>
          <w:color w:val="000000"/>
        </w:rPr>
        <w:t>2</w:t>
      </w:r>
      <w:r w:rsidRPr="00110921">
        <w:rPr>
          <w:rFonts w:asciiTheme="minorHAnsi" w:eastAsia="Calibri" w:hAnsiTheme="minorHAnsi" w:cstheme="minorHAnsi"/>
          <w:color w:val="000000"/>
        </w:rPr>
        <w:t xml:space="preserve"> r., poz. 916). </w:t>
      </w:r>
      <w:r w:rsidRPr="00110921">
        <w:rPr>
          <w:rFonts w:asciiTheme="minorHAnsi" w:eastAsia="Luxi Sans" w:hAnsiTheme="minorHAnsi" w:cstheme="minorHAnsi"/>
          <w:lang w:eastAsia="en-US"/>
        </w:rPr>
        <w:t xml:space="preserve">Najbliższymi obszarami Natura 2000 położonymi w odległości ok. 4 km </w:t>
      </w:r>
      <w:r w:rsidR="00D936F3" w:rsidRPr="00110921">
        <w:rPr>
          <w:rFonts w:asciiTheme="minorHAnsi" w:eastAsia="Luxi Sans" w:hAnsiTheme="minorHAnsi" w:cstheme="minorHAnsi"/>
          <w:lang w:eastAsia="en-US"/>
        </w:rPr>
        <w:br/>
      </w:r>
      <w:r w:rsidRPr="00110921">
        <w:rPr>
          <w:rFonts w:asciiTheme="minorHAnsi" w:eastAsia="Luxi Sans" w:hAnsiTheme="minorHAnsi" w:cstheme="minorHAnsi"/>
          <w:lang w:eastAsia="en-US"/>
        </w:rPr>
        <w:t xml:space="preserve">są obszar specjalnej ochrony ptaków </w:t>
      </w:r>
      <w:r w:rsidRPr="00110921">
        <w:rPr>
          <w:rFonts w:asciiTheme="minorHAnsi" w:eastAsia="Calibri" w:hAnsiTheme="minorHAnsi" w:cstheme="minorHAnsi"/>
          <w:lang w:eastAsia="en-US"/>
        </w:rPr>
        <w:t>Dolina Środkowej Warty PLB300002</w:t>
      </w:r>
      <w:r w:rsidRPr="00110921">
        <w:rPr>
          <w:rFonts w:asciiTheme="minorHAnsi" w:eastAsia="Luxi Sans" w:hAnsiTheme="minorHAnsi" w:cstheme="minorHAnsi"/>
          <w:lang w:eastAsia="en-US"/>
        </w:rPr>
        <w:t xml:space="preserve"> oraz obszar </w:t>
      </w:r>
      <w:r w:rsidRPr="00110921">
        <w:rPr>
          <w:rFonts w:asciiTheme="minorHAnsi" w:eastAsia="Calibri" w:hAnsiTheme="minorHAnsi" w:cstheme="minorHAnsi"/>
          <w:lang w:eastAsia="en-US"/>
        </w:rPr>
        <w:t>mający znaczenie dla Wspólnoty Lasy Żerkowsko-</w:t>
      </w:r>
      <w:proofErr w:type="spellStart"/>
      <w:r w:rsidRPr="00110921">
        <w:rPr>
          <w:rFonts w:asciiTheme="minorHAnsi" w:eastAsia="Calibri" w:hAnsiTheme="minorHAnsi" w:cstheme="minorHAnsi"/>
          <w:lang w:eastAsia="en-US"/>
        </w:rPr>
        <w:t>Czeszewskie</w:t>
      </w:r>
      <w:proofErr w:type="spellEnd"/>
      <w:r w:rsidRPr="00110921">
        <w:rPr>
          <w:rFonts w:asciiTheme="minorHAnsi" w:eastAsia="Calibri" w:hAnsiTheme="minorHAnsi" w:cstheme="minorHAnsi"/>
          <w:lang w:eastAsia="en-US"/>
        </w:rPr>
        <w:t xml:space="preserve"> PLH300053</w:t>
      </w:r>
      <w:r w:rsidRPr="00110921">
        <w:rPr>
          <w:rFonts w:asciiTheme="minorHAnsi" w:eastAsia="Luxi Sans" w:hAnsiTheme="minorHAnsi" w:cstheme="minorHAnsi"/>
          <w:lang w:eastAsia="en-US"/>
        </w:rPr>
        <w:t xml:space="preserve">. </w:t>
      </w:r>
      <w:r w:rsidRPr="00110921">
        <w:rPr>
          <w:rFonts w:asciiTheme="minorHAnsi" w:eastAsia="Calibri" w:hAnsiTheme="minorHAnsi" w:cstheme="minorHAnsi"/>
          <w:spacing w:val="-4"/>
          <w:lang w:eastAsia="en-US"/>
        </w:rPr>
        <w:t>Zgodnie z opracowaną przez Zakład Badania Ssaków Polskiej Akademii Nauk w Białowieży siecią korytarzy ekologicznych, inwestycja będzie prowadzona poza korytarzami ekologicznymi (Projekt korytarzy ekologicznych łączących Europejską Sieć Natura 2000 w Polsce. Zakład Badania Ssaków PAN, Białowieża 2011).</w:t>
      </w:r>
    </w:p>
    <w:p w:rsidR="00D936F3" w:rsidRPr="00110921" w:rsidRDefault="0020501D" w:rsidP="00911A7A">
      <w:pPr>
        <w:autoSpaceDE w:val="0"/>
        <w:adjustRightInd w:val="0"/>
        <w:ind w:firstLine="567"/>
        <w:jc w:val="both"/>
        <w:rPr>
          <w:rFonts w:asciiTheme="minorHAnsi" w:eastAsia="Calibri" w:hAnsiTheme="minorHAnsi" w:cstheme="minorHAnsi"/>
          <w:lang w:eastAsia="en-US"/>
        </w:rPr>
      </w:pPr>
      <w:r w:rsidRPr="00110921">
        <w:rPr>
          <w:rFonts w:asciiTheme="minorHAnsi" w:eastAsia="Calibri" w:hAnsiTheme="minorHAnsi" w:cstheme="minorHAnsi"/>
          <w:lang w:eastAsia="en-US"/>
        </w:rPr>
        <w:t xml:space="preserve">W ramach planowanego przedsięwzięcia zostanie przeprowadzona wycinka </w:t>
      </w:r>
      <w:r w:rsidRPr="00110921">
        <w:rPr>
          <w:rFonts w:asciiTheme="minorHAnsi" w:hAnsiTheme="minorHAnsi" w:cstheme="minorHAnsi"/>
          <w:lang w:eastAsia="ar-SA"/>
        </w:rPr>
        <w:t xml:space="preserve">44 drzew </w:t>
      </w:r>
      <w:r w:rsidR="00D936F3" w:rsidRPr="00110921">
        <w:rPr>
          <w:rFonts w:asciiTheme="minorHAnsi" w:hAnsiTheme="minorHAnsi" w:cstheme="minorHAnsi"/>
          <w:lang w:eastAsia="ar-SA"/>
        </w:rPr>
        <w:br/>
      </w:r>
      <w:r w:rsidRPr="00110921">
        <w:rPr>
          <w:rFonts w:asciiTheme="minorHAnsi" w:hAnsiTheme="minorHAnsi" w:cstheme="minorHAnsi"/>
          <w:lang w:eastAsia="en-US"/>
        </w:rPr>
        <w:t>oraz 74m</w:t>
      </w:r>
      <w:r w:rsidRPr="00110921">
        <w:rPr>
          <w:rFonts w:asciiTheme="minorHAnsi" w:hAnsiTheme="minorHAnsi" w:cstheme="minorHAnsi"/>
          <w:vertAlign w:val="superscript"/>
          <w:lang w:eastAsia="en-US"/>
        </w:rPr>
        <w:t>2</w:t>
      </w:r>
      <w:r w:rsidRPr="00110921">
        <w:rPr>
          <w:rFonts w:asciiTheme="minorHAnsi" w:hAnsiTheme="minorHAnsi" w:cstheme="minorHAnsi"/>
          <w:lang w:eastAsia="en-US"/>
        </w:rPr>
        <w:t xml:space="preserve"> krzewów</w:t>
      </w:r>
      <w:r w:rsidRPr="00110921">
        <w:rPr>
          <w:rFonts w:asciiTheme="minorHAnsi" w:eastAsia="Calibri" w:hAnsiTheme="minorHAnsi" w:cstheme="minorHAnsi"/>
          <w:lang w:eastAsia="en-US"/>
        </w:rPr>
        <w:t xml:space="preserve">. </w:t>
      </w:r>
      <w:r w:rsidRPr="00110921">
        <w:rPr>
          <w:rFonts w:asciiTheme="minorHAnsi" w:hAnsiTheme="minorHAnsi" w:cstheme="minorHAnsi"/>
          <w:lang w:eastAsia="en-US"/>
        </w:rPr>
        <w:t>W celu minimalizacji negatywnych oddziaływań, mając na uwadze ochronę miejsc lęgowych ptaków, jakimi są drzewa, nałożono warunek ich wycinki poza sezonem lęgowym ptaków, który w Wielkopolsce przypada średnio w okresie od 1 marca do 31 sierpnia.</w:t>
      </w:r>
      <w:r w:rsidRPr="00110921">
        <w:rPr>
          <w:rFonts w:asciiTheme="minorHAnsi" w:eastAsia="Calibri" w:hAnsiTheme="minorHAnsi" w:cstheme="minorHAnsi"/>
          <w:lang w:eastAsia="en-US"/>
        </w:rPr>
        <w:tab/>
      </w:r>
    </w:p>
    <w:p w:rsidR="0020501D" w:rsidRPr="00110921" w:rsidRDefault="0020501D" w:rsidP="00BB0967">
      <w:pPr>
        <w:ind w:firstLine="567"/>
        <w:jc w:val="both"/>
        <w:rPr>
          <w:rFonts w:asciiTheme="minorHAnsi" w:eastAsia="Calibri" w:hAnsiTheme="minorHAnsi" w:cstheme="minorHAnsi"/>
          <w:lang w:eastAsia="hi-IN"/>
        </w:rPr>
      </w:pPr>
      <w:r w:rsidRPr="00110921">
        <w:rPr>
          <w:rFonts w:asciiTheme="minorHAnsi" w:eastAsia="Calibri" w:hAnsiTheme="minorHAnsi" w:cstheme="minorHAnsi"/>
          <w:lang w:eastAsia="en-US"/>
        </w:rPr>
        <w:t xml:space="preserve">Ze względu na możliwość występowania siedlisk chronionych gatunków na drzewach przeznaczonych do wycinki w niniejszej </w:t>
      </w:r>
      <w:r w:rsidR="00B14B8B" w:rsidRPr="00110921">
        <w:rPr>
          <w:rFonts w:asciiTheme="minorHAnsi" w:eastAsia="Calibri" w:hAnsiTheme="minorHAnsi" w:cstheme="minorHAnsi"/>
          <w:lang w:eastAsia="en-US"/>
        </w:rPr>
        <w:t>decyzji</w:t>
      </w:r>
      <w:r w:rsidRPr="00110921">
        <w:rPr>
          <w:rFonts w:asciiTheme="minorHAnsi" w:eastAsia="Calibri" w:hAnsiTheme="minorHAnsi" w:cstheme="minorHAnsi"/>
          <w:lang w:eastAsia="en-US"/>
        </w:rPr>
        <w:t xml:space="preserve"> nałożono warunek przeprowadzenia jej </w:t>
      </w:r>
      <w:r w:rsidR="00D936F3" w:rsidRPr="00110921">
        <w:rPr>
          <w:rFonts w:asciiTheme="minorHAnsi" w:eastAsia="Calibri" w:hAnsiTheme="minorHAnsi" w:cstheme="minorHAnsi"/>
          <w:lang w:eastAsia="en-US"/>
        </w:rPr>
        <w:br/>
      </w:r>
      <w:r w:rsidRPr="00110921">
        <w:rPr>
          <w:rFonts w:asciiTheme="minorHAnsi" w:eastAsia="Calibri" w:hAnsiTheme="minorHAnsi" w:cstheme="minorHAnsi"/>
          <w:lang w:eastAsia="en-US"/>
        </w:rPr>
        <w:lastRenderedPageBreak/>
        <w:t xml:space="preserve">pod nadzorem przyrodniczym. W przypadku natrafienia podczas wycinki na </w:t>
      </w:r>
      <w:r w:rsidRPr="00110921">
        <w:rPr>
          <w:rFonts w:asciiTheme="minorHAnsi" w:eastAsia="Calibri" w:hAnsiTheme="minorHAnsi" w:cstheme="minorHAnsi"/>
          <w:lang w:eastAsia="hi-IN"/>
        </w:rPr>
        <w:t xml:space="preserve">gatunki chronione </w:t>
      </w:r>
      <w:r w:rsidR="00D936F3" w:rsidRPr="00110921">
        <w:rPr>
          <w:rFonts w:asciiTheme="minorHAnsi" w:eastAsia="Calibri" w:hAnsiTheme="minorHAnsi" w:cstheme="minorHAnsi"/>
          <w:lang w:eastAsia="hi-IN"/>
        </w:rPr>
        <w:br/>
      </w:r>
      <w:r w:rsidRPr="00110921">
        <w:rPr>
          <w:rFonts w:asciiTheme="minorHAnsi" w:eastAsia="Calibri" w:hAnsiTheme="minorHAnsi" w:cstheme="minorHAnsi"/>
          <w:lang w:eastAsia="hi-IN"/>
        </w:rPr>
        <w:t xml:space="preserve">lub miejsca lęgowe ptaków, prace należy przerwać do czasu uzyskania stosownego zezwolenia </w:t>
      </w:r>
      <w:r w:rsidR="00D936F3" w:rsidRPr="00110921">
        <w:rPr>
          <w:rFonts w:asciiTheme="minorHAnsi" w:eastAsia="Calibri" w:hAnsiTheme="minorHAnsi" w:cstheme="minorHAnsi"/>
          <w:lang w:eastAsia="hi-IN"/>
        </w:rPr>
        <w:br/>
      </w:r>
      <w:r w:rsidRPr="00110921">
        <w:rPr>
          <w:rFonts w:asciiTheme="minorHAnsi" w:eastAsia="Calibri" w:hAnsiTheme="minorHAnsi" w:cstheme="minorHAnsi"/>
          <w:lang w:eastAsia="hi-IN"/>
        </w:rPr>
        <w:t>na odstępstwa od zakazów. Zezwolenie takie, na podstawie art. 56 ust. 1 i ust. 2 ustawy o ochronie przyrody może wydać Generalny Dyrektor Ochrony Środowiska lub Regionalny</w:t>
      </w:r>
      <w:r w:rsidR="00D936F3" w:rsidRPr="00110921">
        <w:rPr>
          <w:rFonts w:asciiTheme="minorHAnsi" w:eastAsia="Calibri" w:hAnsiTheme="minorHAnsi" w:cstheme="minorHAnsi"/>
          <w:lang w:eastAsia="hi-IN"/>
        </w:rPr>
        <w:t xml:space="preserve"> Dyrektor Ochrony Środowiska.</w:t>
      </w:r>
    </w:p>
    <w:p w:rsidR="0020501D" w:rsidRPr="00110921" w:rsidRDefault="0020501D" w:rsidP="00BB0967">
      <w:pPr>
        <w:autoSpaceDE w:val="0"/>
        <w:adjustRightInd w:val="0"/>
        <w:ind w:firstLine="708"/>
        <w:jc w:val="both"/>
        <w:rPr>
          <w:rFonts w:asciiTheme="minorHAnsi" w:hAnsiTheme="minorHAnsi" w:cstheme="minorHAnsi"/>
          <w:lang w:eastAsia="en-US"/>
        </w:rPr>
      </w:pPr>
      <w:r w:rsidRPr="00110921">
        <w:rPr>
          <w:rFonts w:asciiTheme="minorHAnsi" w:hAnsiTheme="minorHAnsi" w:cstheme="minorHAnsi"/>
          <w:lang w:eastAsia="en-US"/>
        </w:rPr>
        <w:t>Drzewa stanowią bardzo istotny element ekosystemu pozytywnie kształtując lokalny klimat, absorbując zanieczyszczenia z powietrza, w tym metale ciężkie, oraz zwiększając retencję wód opadowych. Ponadto mają wielką wartość historyczną, kulturową oraz krajobrazową ponieważ liniowe zadrzewienia na terenach otwartych są bardzo wyrazistym</w:t>
      </w:r>
      <w:r w:rsidR="00110921" w:rsidRPr="00110921">
        <w:rPr>
          <w:rFonts w:asciiTheme="minorHAnsi" w:hAnsiTheme="minorHAnsi" w:cstheme="minorHAnsi"/>
          <w:lang w:eastAsia="en-US"/>
        </w:rPr>
        <w:t>i</w:t>
      </w:r>
      <w:r w:rsidRPr="00110921">
        <w:rPr>
          <w:rFonts w:asciiTheme="minorHAnsi" w:hAnsiTheme="minorHAnsi" w:cstheme="minorHAnsi"/>
          <w:lang w:eastAsia="en-US"/>
        </w:rPr>
        <w:t xml:space="preserve"> dominantami. Łącząc ze sobą kompleksy leśne pełnią funkcje korytarzy ekologicznych, przede wszystkim jednak stanowią lokalne lub ponadlokalne ekosystemy cechujące się swoistą bioróżnorodnością znacznie przewyższającą otaczające tereny. W obrębie tych ekosystemów każde drzewo to mikro-ekosystem z właściwą m</w:t>
      </w:r>
      <w:r w:rsidR="00911A7A" w:rsidRPr="00110921">
        <w:rPr>
          <w:rFonts w:asciiTheme="minorHAnsi" w:hAnsiTheme="minorHAnsi" w:cstheme="minorHAnsi"/>
          <w:lang w:eastAsia="en-US"/>
        </w:rPr>
        <w:t>u </w:t>
      </w:r>
      <w:r w:rsidRPr="00110921">
        <w:rPr>
          <w:rFonts w:asciiTheme="minorHAnsi" w:hAnsiTheme="minorHAnsi" w:cstheme="minorHAnsi"/>
          <w:lang w:eastAsia="en-US"/>
        </w:rPr>
        <w:t xml:space="preserve">florą i fauną oraz biotą grzybów. W związku z powyższym ich wycinka ma negatywny wpływ. </w:t>
      </w:r>
      <w:r w:rsidR="00D936F3" w:rsidRPr="00110921">
        <w:rPr>
          <w:rFonts w:asciiTheme="minorHAnsi" w:hAnsiTheme="minorHAnsi" w:cstheme="minorHAnsi"/>
          <w:lang w:eastAsia="en-US"/>
        </w:rPr>
        <w:br/>
      </w:r>
      <w:r w:rsidRPr="00110921">
        <w:rPr>
          <w:rFonts w:asciiTheme="minorHAnsi" w:hAnsiTheme="minorHAnsi" w:cstheme="minorHAnsi"/>
          <w:lang w:eastAsia="en-US"/>
        </w:rPr>
        <w:t>W celu jego rekompensaty w  pełni uzasadnione jest nałożenie obo</w:t>
      </w:r>
      <w:r w:rsidR="00911A7A" w:rsidRPr="00110921">
        <w:rPr>
          <w:rFonts w:asciiTheme="minorHAnsi" w:hAnsiTheme="minorHAnsi" w:cstheme="minorHAnsi"/>
          <w:lang w:eastAsia="en-US"/>
        </w:rPr>
        <w:t xml:space="preserve">wiązku </w:t>
      </w:r>
      <w:proofErr w:type="spellStart"/>
      <w:r w:rsidR="00911A7A" w:rsidRPr="00110921">
        <w:rPr>
          <w:rFonts w:asciiTheme="minorHAnsi" w:hAnsiTheme="minorHAnsi" w:cstheme="minorHAnsi"/>
          <w:lang w:eastAsia="en-US"/>
        </w:rPr>
        <w:t>nasadzeń</w:t>
      </w:r>
      <w:proofErr w:type="spellEnd"/>
      <w:r w:rsidR="00911A7A" w:rsidRPr="00110921">
        <w:rPr>
          <w:rFonts w:asciiTheme="minorHAnsi" w:hAnsiTheme="minorHAnsi" w:cstheme="minorHAnsi"/>
          <w:lang w:eastAsia="en-US"/>
        </w:rPr>
        <w:t xml:space="preserve"> zastępczych dla </w:t>
      </w:r>
      <w:r w:rsidRPr="00110921">
        <w:rPr>
          <w:rFonts w:asciiTheme="minorHAnsi" w:hAnsiTheme="minorHAnsi" w:cstheme="minorHAnsi"/>
          <w:lang w:eastAsia="en-US"/>
        </w:rPr>
        <w:t xml:space="preserve">drzew poza obszarami leśnymi. W niniejszej </w:t>
      </w:r>
      <w:r w:rsidR="00B14B8B" w:rsidRPr="00110921">
        <w:rPr>
          <w:rFonts w:asciiTheme="minorHAnsi" w:hAnsiTheme="minorHAnsi" w:cstheme="minorHAnsi"/>
          <w:lang w:eastAsia="en-US"/>
        </w:rPr>
        <w:t>decyzji</w:t>
      </w:r>
      <w:r w:rsidRPr="00110921">
        <w:rPr>
          <w:rFonts w:asciiTheme="minorHAnsi" w:hAnsiTheme="minorHAnsi" w:cstheme="minorHAnsi"/>
          <w:lang w:eastAsia="en-US"/>
        </w:rPr>
        <w:t xml:space="preserve"> nałożono warunek </w:t>
      </w:r>
      <w:proofErr w:type="spellStart"/>
      <w:r w:rsidRPr="00110921">
        <w:rPr>
          <w:rFonts w:asciiTheme="minorHAnsi" w:hAnsiTheme="minorHAnsi" w:cstheme="minorHAnsi"/>
          <w:lang w:eastAsia="en-US"/>
        </w:rPr>
        <w:t>nasadzeń</w:t>
      </w:r>
      <w:proofErr w:type="spellEnd"/>
      <w:r w:rsidRPr="00110921">
        <w:rPr>
          <w:rFonts w:asciiTheme="minorHAnsi" w:hAnsiTheme="minorHAnsi" w:cstheme="minorHAnsi"/>
          <w:lang w:eastAsia="en-US"/>
        </w:rPr>
        <w:t xml:space="preserve"> rekompensacyjnych w stosunku 1:1 za każde wycięte drzewo o obwodzie do 100 cm, 1:2 dla drzew o obwodach od 101 do 200 cm, 1:3 dla drzew o obwodach od 201 do 300 oraz 1:4 dla drzew</w:t>
      </w:r>
      <w:r w:rsidR="00110921">
        <w:rPr>
          <w:rFonts w:asciiTheme="minorHAnsi" w:hAnsiTheme="minorHAnsi" w:cstheme="minorHAnsi"/>
          <w:lang w:eastAsia="en-US"/>
        </w:rPr>
        <w:t>a o </w:t>
      </w:r>
      <w:r w:rsidRPr="00110921">
        <w:rPr>
          <w:rFonts w:asciiTheme="minorHAnsi" w:hAnsiTheme="minorHAnsi" w:cstheme="minorHAnsi"/>
          <w:lang w:eastAsia="en-US"/>
        </w:rPr>
        <w:t>obwodach od 30</w:t>
      </w:r>
      <w:r w:rsidR="00FD6F5B" w:rsidRPr="00110921">
        <w:rPr>
          <w:rFonts w:asciiTheme="minorHAnsi" w:hAnsiTheme="minorHAnsi" w:cstheme="minorHAnsi"/>
          <w:lang w:eastAsia="en-US"/>
        </w:rPr>
        <w:t>1 do 400 cm. Nasadzenia za wycię</w:t>
      </w:r>
      <w:r w:rsidRPr="00110921">
        <w:rPr>
          <w:rFonts w:asciiTheme="minorHAnsi" w:hAnsiTheme="minorHAnsi" w:cstheme="minorHAnsi"/>
          <w:lang w:eastAsia="en-US"/>
        </w:rPr>
        <w:t xml:space="preserve">te krzewy powinny zostać wykonane w stosunku 1:1. Ponadto w celu zapewnienia jak najwyższej skuteczności </w:t>
      </w:r>
      <w:proofErr w:type="spellStart"/>
      <w:r w:rsidRPr="00110921">
        <w:rPr>
          <w:rFonts w:asciiTheme="minorHAnsi" w:hAnsiTheme="minorHAnsi" w:cstheme="minorHAnsi"/>
          <w:lang w:eastAsia="en-US"/>
        </w:rPr>
        <w:t>nasadzeń</w:t>
      </w:r>
      <w:proofErr w:type="spellEnd"/>
      <w:r w:rsidRPr="00110921">
        <w:rPr>
          <w:rFonts w:asciiTheme="minorHAnsi" w:hAnsiTheme="minorHAnsi" w:cstheme="minorHAnsi"/>
          <w:lang w:eastAsia="en-US"/>
        </w:rPr>
        <w:t xml:space="preserve"> nałożono warunki dotyczące jakości materiału do </w:t>
      </w:r>
      <w:proofErr w:type="spellStart"/>
      <w:r w:rsidRPr="00110921">
        <w:rPr>
          <w:rFonts w:asciiTheme="minorHAnsi" w:hAnsiTheme="minorHAnsi" w:cstheme="minorHAnsi"/>
          <w:lang w:eastAsia="en-US"/>
        </w:rPr>
        <w:t>nasadzeń</w:t>
      </w:r>
      <w:proofErr w:type="spellEnd"/>
      <w:r w:rsidRPr="00110921">
        <w:rPr>
          <w:rFonts w:asciiTheme="minorHAnsi" w:hAnsiTheme="minorHAnsi" w:cstheme="minorHAnsi"/>
          <w:lang w:eastAsia="en-US"/>
        </w:rPr>
        <w:t xml:space="preserve"> oraz prac pielęgnacyjnych. W pierwszej kolejności do </w:t>
      </w:r>
      <w:proofErr w:type="spellStart"/>
      <w:r w:rsidRPr="00110921">
        <w:rPr>
          <w:rFonts w:asciiTheme="minorHAnsi" w:hAnsiTheme="minorHAnsi" w:cstheme="minorHAnsi"/>
          <w:lang w:eastAsia="en-US"/>
        </w:rPr>
        <w:t>nasadzeń</w:t>
      </w:r>
      <w:proofErr w:type="spellEnd"/>
      <w:r w:rsidRPr="00110921">
        <w:rPr>
          <w:rFonts w:asciiTheme="minorHAnsi" w:hAnsiTheme="minorHAnsi" w:cstheme="minorHAnsi"/>
          <w:lang w:eastAsia="en-US"/>
        </w:rPr>
        <w:t xml:space="preserve"> powinny być wykorzystywane młode osobniki drzew rodzimych gatunków pochodzące z odnowień, które stanowią bardzo dobry materiał odnowieniowy – są to osobniki najlepiej przystosowane </w:t>
      </w:r>
      <w:r w:rsidR="00D936F3" w:rsidRPr="00110921">
        <w:rPr>
          <w:rFonts w:asciiTheme="minorHAnsi" w:hAnsiTheme="minorHAnsi" w:cstheme="minorHAnsi"/>
          <w:lang w:eastAsia="en-US"/>
        </w:rPr>
        <w:br/>
      </w:r>
      <w:r w:rsidRPr="00110921">
        <w:rPr>
          <w:rFonts w:asciiTheme="minorHAnsi" w:hAnsiTheme="minorHAnsi" w:cstheme="minorHAnsi"/>
          <w:lang w:eastAsia="en-US"/>
        </w:rPr>
        <w:t xml:space="preserve">do warunków, które panują w obrębie </w:t>
      </w:r>
      <w:proofErr w:type="spellStart"/>
      <w:r w:rsidRPr="00110921">
        <w:rPr>
          <w:rFonts w:asciiTheme="minorHAnsi" w:hAnsiTheme="minorHAnsi" w:cstheme="minorHAnsi"/>
          <w:lang w:eastAsia="en-US"/>
        </w:rPr>
        <w:t>zadrzewień</w:t>
      </w:r>
      <w:proofErr w:type="spellEnd"/>
      <w:r w:rsidRPr="00110921">
        <w:rPr>
          <w:rFonts w:asciiTheme="minorHAnsi" w:hAnsiTheme="minorHAnsi" w:cstheme="minorHAnsi"/>
          <w:lang w:eastAsia="en-US"/>
        </w:rPr>
        <w:t xml:space="preserve"> przydrożnych. </w:t>
      </w:r>
    </w:p>
    <w:p w:rsidR="0020501D" w:rsidRPr="00110921" w:rsidRDefault="0020501D" w:rsidP="00BB0967">
      <w:pPr>
        <w:autoSpaceDE w:val="0"/>
        <w:adjustRightInd w:val="0"/>
        <w:ind w:firstLine="567"/>
        <w:jc w:val="both"/>
        <w:rPr>
          <w:rFonts w:asciiTheme="minorHAnsi" w:eastAsia="Calibri" w:hAnsiTheme="minorHAnsi" w:cstheme="minorHAnsi"/>
          <w:lang w:eastAsia="en-US"/>
        </w:rPr>
      </w:pPr>
      <w:r w:rsidRPr="00110921">
        <w:rPr>
          <w:rFonts w:asciiTheme="minorHAnsi" w:eastAsia="Calibri" w:hAnsiTheme="minorHAnsi" w:cstheme="minorHAnsi"/>
          <w:lang w:eastAsia="en-US"/>
        </w:rPr>
        <w:t xml:space="preserve">W celu ochrony drzew znajdujących się w obszarze oddziaływania planowanego przedsięwzięcia nałożono szereg warunków mających </w:t>
      </w:r>
      <w:r w:rsidR="00110921" w:rsidRPr="00110921">
        <w:rPr>
          <w:rFonts w:asciiTheme="minorHAnsi" w:eastAsia="Calibri" w:hAnsiTheme="minorHAnsi" w:cstheme="minorHAnsi"/>
          <w:lang w:eastAsia="en-US"/>
        </w:rPr>
        <w:t>na celu ich zabezpieczenie przed</w:t>
      </w:r>
      <w:r w:rsidRPr="00110921">
        <w:rPr>
          <w:rFonts w:asciiTheme="minorHAnsi" w:eastAsia="Calibri" w:hAnsiTheme="minorHAnsi" w:cstheme="minorHAnsi"/>
          <w:lang w:eastAsia="en-US"/>
        </w:rPr>
        <w:t xml:space="preserve"> mechanicznymi uszkodzeniami, czy naruszeniem statyki. Dodatkowo nałożono warunek chroniący florę, faunę i biotę grzybów występujących na drzewach przydrożnych polegający na takim zabezpieczaniu pni drzew, które zapewni zachowanie występujących w ich obrębie gatunków zwierząt, roślin i grzybów.</w:t>
      </w:r>
    </w:p>
    <w:p w:rsidR="0020501D" w:rsidRPr="00110921" w:rsidRDefault="0020501D" w:rsidP="00BB0967">
      <w:pPr>
        <w:autoSpaceDE w:val="0"/>
        <w:adjustRightInd w:val="0"/>
        <w:ind w:firstLine="567"/>
        <w:jc w:val="both"/>
        <w:rPr>
          <w:rFonts w:asciiTheme="minorHAnsi" w:eastAsia="Calibri" w:hAnsiTheme="minorHAnsi" w:cstheme="minorHAnsi"/>
          <w:bCs/>
        </w:rPr>
      </w:pPr>
      <w:r w:rsidRPr="00110921">
        <w:rPr>
          <w:rFonts w:asciiTheme="minorHAnsi" w:eastAsia="Calibri" w:hAnsiTheme="minorHAnsi" w:cstheme="minorHAnsi"/>
        </w:rPr>
        <w:t xml:space="preserve">Ze względu na to, że realizacja przedsięwzięcia może wymagać wykonania prac ziemnych, </w:t>
      </w:r>
      <w:r w:rsidR="00D936F3" w:rsidRPr="00110921">
        <w:rPr>
          <w:rFonts w:asciiTheme="minorHAnsi" w:eastAsia="Calibri" w:hAnsiTheme="minorHAnsi" w:cstheme="minorHAnsi"/>
        </w:rPr>
        <w:br/>
      </w:r>
      <w:r w:rsidRPr="00110921">
        <w:rPr>
          <w:rFonts w:asciiTheme="minorHAnsi" w:eastAsia="Calibri" w:hAnsiTheme="minorHAnsi" w:cstheme="minorHAnsi"/>
        </w:rPr>
        <w:t xml:space="preserve">które mogą wpływać negatywnie na zwierzęta nałożono warunek, aby </w:t>
      </w:r>
      <w:r w:rsidRPr="00110921">
        <w:rPr>
          <w:rFonts w:asciiTheme="minorHAnsi" w:eastAsia="Calibri" w:hAnsiTheme="minorHAnsi" w:cstheme="minorHAnsi"/>
          <w:bCs/>
        </w:rPr>
        <w:t xml:space="preserve">na etapie prowadzenia </w:t>
      </w:r>
      <w:r w:rsidR="00D936F3" w:rsidRPr="00110921">
        <w:rPr>
          <w:rFonts w:asciiTheme="minorHAnsi" w:eastAsia="Calibri" w:hAnsiTheme="minorHAnsi" w:cstheme="minorHAnsi"/>
          <w:bCs/>
        </w:rPr>
        <w:br/>
      </w:r>
      <w:r w:rsidRPr="00110921">
        <w:rPr>
          <w:rFonts w:asciiTheme="minorHAnsi" w:eastAsia="Calibri" w:hAnsiTheme="minorHAnsi" w:cstheme="minorHAnsi"/>
          <w:bCs/>
        </w:rPr>
        <w:t xml:space="preserve">prac ziemnych, minimum raz dziennie przed rozpoczęciem prac kontrolować ewentualne wykopy </w:t>
      </w:r>
      <w:r w:rsidR="00D936F3" w:rsidRPr="00110921">
        <w:rPr>
          <w:rFonts w:asciiTheme="minorHAnsi" w:eastAsia="Calibri" w:hAnsiTheme="minorHAnsi" w:cstheme="minorHAnsi"/>
          <w:bCs/>
        </w:rPr>
        <w:br/>
      </w:r>
      <w:r w:rsidRPr="00110921">
        <w:rPr>
          <w:rFonts w:asciiTheme="minorHAnsi" w:eastAsia="Calibri" w:hAnsiTheme="minorHAnsi" w:cstheme="minorHAnsi"/>
          <w:bCs/>
        </w:rPr>
        <w:t xml:space="preserve">i zagłębienia a uwięzione w nich zwierzęta niezwłocznie przenosić w bezpieczne miejsce oraz, </w:t>
      </w:r>
      <w:r w:rsidR="00D936F3" w:rsidRPr="00110921">
        <w:rPr>
          <w:rFonts w:asciiTheme="minorHAnsi" w:eastAsia="Calibri" w:hAnsiTheme="minorHAnsi" w:cstheme="minorHAnsi"/>
          <w:bCs/>
        </w:rPr>
        <w:br/>
      </w:r>
      <w:r w:rsidRPr="00110921">
        <w:rPr>
          <w:rFonts w:asciiTheme="minorHAnsi" w:eastAsia="Calibri" w:hAnsiTheme="minorHAnsi" w:cstheme="minorHAnsi"/>
          <w:bCs/>
        </w:rPr>
        <w:t>aby taką samą kontrolę przeprowadzić bezpośrednio przed</w:t>
      </w:r>
      <w:r w:rsidR="00110921" w:rsidRPr="00110921">
        <w:rPr>
          <w:rFonts w:asciiTheme="minorHAnsi" w:eastAsia="Calibri" w:hAnsiTheme="minorHAnsi" w:cstheme="minorHAnsi"/>
          <w:bCs/>
        </w:rPr>
        <w:t xml:space="preserve"> zasypaniem wykopów i likwidacją</w:t>
      </w:r>
      <w:r w:rsidRPr="00110921">
        <w:rPr>
          <w:rFonts w:asciiTheme="minorHAnsi" w:eastAsia="Calibri" w:hAnsiTheme="minorHAnsi" w:cstheme="minorHAnsi"/>
          <w:bCs/>
        </w:rPr>
        <w:t xml:space="preserve"> zagłębień.</w:t>
      </w:r>
    </w:p>
    <w:p w:rsidR="00D936F3" w:rsidRPr="00110921" w:rsidRDefault="0020501D" w:rsidP="00911A7A">
      <w:pPr>
        <w:autoSpaceDE w:val="0"/>
        <w:adjustRightInd w:val="0"/>
        <w:ind w:firstLine="567"/>
        <w:jc w:val="both"/>
        <w:rPr>
          <w:rFonts w:asciiTheme="minorHAnsi" w:hAnsiTheme="minorHAnsi" w:cstheme="minorHAnsi"/>
          <w:bCs/>
        </w:rPr>
      </w:pPr>
      <w:r w:rsidRPr="00110921">
        <w:rPr>
          <w:rFonts w:asciiTheme="minorHAnsi" w:hAnsiTheme="minorHAnsi" w:cstheme="minorHAnsi"/>
        </w:rPr>
        <w:t xml:space="preserve">Mając na względzie lokalizację oraz realizację przedsięwzięcia zgodnie z nałożonymi warunkami,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siedliska. </w:t>
      </w:r>
      <w:r w:rsidRPr="00110921">
        <w:rPr>
          <w:rFonts w:asciiTheme="minorHAnsi" w:hAnsiTheme="minorHAnsi" w:cstheme="minorHAnsi"/>
          <w:bCs/>
        </w:rPr>
        <w:t>Realizacja przedsięwzięcia nie wpłynie także na obszary chronione, a w szczególności na siedliska przyrodnicze, gatunki roślin i z</w:t>
      </w:r>
      <w:r w:rsidR="00911A7A" w:rsidRPr="00110921">
        <w:rPr>
          <w:rFonts w:asciiTheme="minorHAnsi" w:hAnsiTheme="minorHAnsi" w:cstheme="minorHAnsi"/>
          <w:bCs/>
        </w:rPr>
        <w:t>wierząt oraz ich siedliska, dla </w:t>
      </w:r>
      <w:r w:rsidRPr="00110921">
        <w:rPr>
          <w:rFonts w:asciiTheme="minorHAnsi" w:hAnsiTheme="minorHAnsi" w:cstheme="minorHAnsi"/>
          <w:bCs/>
        </w:rPr>
        <w:t>których ochrony zostały wyznaczone obszary Natura 2000, a także nie spowoduje pogorszenia integralności obszaru Natura 2000 lub jego powiązania z innymi obszarami. Ponadto przedsięwzięcie nie spowoduje utraty i fragmentacji siedlisk oraz nie wpłynie na korytarze ekologiczne i funkcję ekosystemu.</w:t>
      </w:r>
    </w:p>
    <w:p w:rsidR="0020501D" w:rsidRPr="00110921" w:rsidRDefault="0020501D" w:rsidP="00702132">
      <w:pPr>
        <w:pStyle w:val="Styl"/>
        <w:ind w:firstLine="567"/>
        <w:jc w:val="both"/>
        <w:rPr>
          <w:rFonts w:asciiTheme="minorHAnsi" w:hAnsiTheme="minorHAnsi" w:cstheme="minorHAnsi"/>
        </w:rPr>
      </w:pPr>
      <w:r w:rsidRPr="00110921">
        <w:rPr>
          <w:rFonts w:asciiTheme="minorHAnsi" w:hAnsiTheme="minorHAnsi" w:cstheme="minorHAnsi"/>
        </w:rPr>
        <w:t xml:space="preserve">Zgodnie z art. 63 ust. 1 pkt 3 </w:t>
      </w:r>
      <w:proofErr w:type="spellStart"/>
      <w:r w:rsidR="00B14B8B" w:rsidRPr="00110921">
        <w:rPr>
          <w:rFonts w:asciiTheme="minorHAnsi" w:hAnsiTheme="minorHAnsi" w:cstheme="minorHAnsi"/>
          <w:spacing w:val="-4"/>
        </w:rPr>
        <w:t>u.o.o.ś</w:t>
      </w:r>
      <w:proofErr w:type="spellEnd"/>
      <w:r w:rsidR="00B14B8B" w:rsidRPr="00110921">
        <w:rPr>
          <w:rFonts w:asciiTheme="minorHAnsi" w:hAnsiTheme="minorHAnsi" w:cstheme="minorHAnsi"/>
          <w:spacing w:val="-4"/>
        </w:rPr>
        <w:t xml:space="preserve">. </w:t>
      </w:r>
      <w:r w:rsidRPr="00110921">
        <w:rPr>
          <w:rFonts w:asciiTheme="minorHAnsi" w:hAnsiTheme="minorHAnsi" w:cstheme="minorHAnsi"/>
        </w:rPr>
        <w:t xml:space="preserve">przeanalizowano zasięg, wielkość i złożoność oddziaływania, jego prawdopodobieństwo, czas trwania, częstotliwość i odwracalność oraz możliwość powiązania z innymi przedsięwzięciami i ustalono, że realizacja planowanego przedsięwzięcia nie pociągnie za sobą zagrożeń dla środowiska. Przedmiotowe przedsięwzięcie </w:t>
      </w:r>
      <w:r w:rsidR="00005F84" w:rsidRPr="00110921">
        <w:rPr>
          <w:rFonts w:asciiTheme="minorHAnsi" w:hAnsiTheme="minorHAnsi" w:cstheme="minorHAnsi"/>
        </w:rPr>
        <w:br/>
      </w:r>
      <w:r w:rsidRPr="00110921">
        <w:rPr>
          <w:rFonts w:asciiTheme="minorHAnsi" w:hAnsiTheme="minorHAnsi" w:cstheme="minorHAnsi"/>
        </w:rPr>
        <w:lastRenderedPageBreak/>
        <w:t xml:space="preserve">nie będzie transgranicznie oddziaływać na środowisko. </w:t>
      </w:r>
    </w:p>
    <w:p w:rsidR="006937E5" w:rsidRPr="00110921" w:rsidRDefault="006937E5" w:rsidP="00702132">
      <w:pPr>
        <w:widowControl/>
        <w:suppressAutoHyphens w:val="0"/>
        <w:autoSpaceDN/>
        <w:ind w:firstLine="567"/>
        <w:jc w:val="both"/>
        <w:textAlignment w:val="auto"/>
        <w:rPr>
          <w:rFonts w:asciiTheme="minorHAnsi" w:hAnsiTheme="minorHAnsi" w:cstheme="minorHAnsi"/>
          <w:strike/>
        </w:rPr>
      </w:pPr>
      <w:r w:rsidRPr="00110921">
        <w:rPr>
          <w:rFonts w:asciiTheme="minorHAnsi" w:hAnsiTheme="minorHAnsi" w:cstheme="minorHAnsi"/>
        </w:rPr>
        <w:t xml:space="preserve">Realizacja przedsięwzięcia nie spowoduje istotnego pogorszenia poszczególnych elementów środowiska i nie będzie stwarzała znacznych zagrożeń dla środowiska pod warunkiem eksploatacji obiektu zgodnie z zaleceniami rozwiązań technicznych oraz nie będzie powodować uciążliwości akustycznej na najbliższych terenach podlegających ochronie przed hałasem. Inwestycja nie będzie stwarzała też zagrożeń dla środowiska pod względem wymagań higienicznych i zdrowotnych. </w:t>
      </w:r>
    </w:p>
    <w:p w:rsidR="006937E5" w:rsidRPr="00110921" w:rsidRDefault="006937E5" w:rsidP="00702132">
      <w:pPr>
        <w:shd w:val="clear" w:color="auto" w:fill="FFFFFF"/>
        <w:ind w:firstLine="708"/>
        <w:jc w:val="both"/>
        <w:rPr>
          <w:rFonts w:asciiTheme="minorHAnsi" w:hAnsiTheme="minorHAnsi" w:cstheme="minorHAnsi"/>
        </w:rPr>
      </w:pPr>
      <w:r w:rsidRPr="00110921">
        <w:rPr>
          <w:rFonts w:asciiTheme="minorHAnsi" w:hAnsiTheme="minorHAnsi" w:cstheme="minorHAnsi"/>
        </w:rPr>
        <w:t xml:space="preserve">Z uwagi na skalę i charakter planowanego przedsięwzięcia, stopień złożoności oddziaływania przedsięwzięcia na środowisko </w:t>
      </w:r>
      <w:r w:rsidRPr="00110921">
        <w:rPr>
          <w:rFonts w:asciiTheme="minorHAnsi" w:hAnsiTheme="minorHAnsi" w:cstheme="minorHAnsi"/>
          <w:bCs/>
        </w:rPr>
        <w:t xml:space="preserve">oraz brak znacząco negatywnego wpływu na obszary wymagające specjalnej ochrony ze względu na występowanie gatunków roślin, grzybów i zwierząt, ich siedlisk lub siedlisk przyrodniczych objętych ochroną oraz </w:t>
      </w:r>
      <w:r w:rsidRPr="00110921">
        <w:rPr>
          <w:rFonts w:asciiTheme="minorHAnsi" w:hAnsiTheme="minorHAnsi" w:cstheme="minorHAnsi"/>
        </w:rPr>
        <w:t xml:space="preserve">po zapoznaniu się z załączonymi do wniosku dokumentami oraz przeanalizowaniu i uwzględnieniu łącznie uwarunkowań z art. 63 ust. 1 </w:t>
      </w:r>
      <w:proofErr w:type="spellStart"/>
      <w:r w:rsidRPr="00110921">
        <w:rPr>
          <w:rFonts w:asciiTheme="minorHAnsi" w:hAnsiTheme="minorHAnsi" w:cstheme="minorHAnsi"/>
          <w:spacing w:val="-4"/>
        </w:rPr>
        <w:t>u.o.o.ś</w:t>
      </w:r>
      <w:proofErr w:type="spellEnd"/>
      <w:r w:rsidRPr="00110921">
        <w:rPr>
          <w:rFonts w:asciiTheme="minorHAnsi" w:hAnsiTheme="minorHAnsi" w:cstheme="minorHAnsi"/>
          <w:spacing w:val="-4"/>
        </w:rPr>
        <w:t>.</w:t>
      </w:r>
      <w:r w:rsidRPr="00110921">
        <w:rPr>
          <w:rFonts w:asciiTheme="minorHAnsi" w:hAnsiTheme="minorHAnsi" w:cstheme="minorHAnsi"/>
        </w:rPr>
        <w:t xml:space="preserve">, a także biorąc pod uwagę opinie organów opiniujących, organ uznał, że po zrealizowaniu przez Inwestora wszystkich warunków zawartych w przedłożonych dokumentach oraz w niniejszej decyzji, planowane przedsięwzięcie będzie zgodne z wymaganiami przepisów o ochronie środowiska </w:t>
      </w:r>
      <w:r w:rsidRPr="00110921">
        <w:rPr>
          <w:rFonts w:asciiTheme="minorHAnsi" w:hAnsiTheme="minorHAnsi" w:cstheme="minorHAnsi"/>
        </w:rPr>
        <w:br/>
        <w:t xml:space="preserve">i nie znalazł podstaw do stwierdzenia potrzeby przeprowadzenia oceny oddziaływania przedsięwzięcia na środowisko. </w:t>
      </w:r>
    </w:p>
    <w:p w:rsidR="006937E5" w:rsidRPr="00110921" w:rsidRDefault="006937E5" w:rsidP="00BB0967">
      <w:pPr>
        <w:pStyle w:val="Tekstpodstawowy"/>
        <w:spacing w:after="0" w:line="240" w:lineRule="auto"/>
        <w:ind w:firstLine="708"/>
        <w:jc w:val="both"/>
        <w:rPr>
          <w:rFonts w:cstheme="minorHAnsi"/>
          <w:bCs/>
          <w:sz w:val="24"/>
          <w:szCs w:val="24"/>
        </w:rPr>
      </w:pPr>
      <w:r w:rsidRPr="00110921">
        <w:rPr>
          <w:rFonts w:cstheme="minorHAnsi"/>
          <w:sz w:val="24"/>
          <w:szCs w:val="24"/>
        </w:rPr>
        <w:t>Wnikliwie rozważając całość sprawy orzeczono jak w sentencji niniejszej decyzji.</w:t>
      </w:r>
    </w:p>
    <w:p w:rsidR="00911A7A" w:rsidRPr="00FD6F5B" w:rsidRDefault="00911A7A" w:rsidP="00BB0967">
      <w:pPr>
        <w:jc w:val="both"/>
        <w:rPr>
          <w:rFonts w:asciiTheme="minorHAnsi" w:hAnsiTheme="minorHAnsi" w:cstheme="minorHAnsi"/>
        </w:rPr>
      </w:pPr>
    </w:p>
    <w:p w:rsidR="006937E5" w:rsidRPr="00FD6F5B" w:rsidRDefault="006937E5" w:rsidP="00BB0967">
      <w:pPr>
        <w:jc w:val="center"/>
        <w:rPr>
          <w:rFonts w:asciiTheme="minorHAnsi" w:eastAsia="Times New Roman" w:hAnsiTheme="minorHAnsi" w:cstheme="minorHAnsi"/>
          <w:b/>
          <w:bCs/>
          <w:lang w:eastAsia="pl-PL"/>
        </w:rPr>
      </w:pPr>
      <w:r w:rsidRPr="00FD6F5B">
        <w:rPr>
          <w:rFonts w:asciiTheme="minorHAnsi" w:hAnsiTheme="minorHAnsi" w:cstheme="minorHAnsi"/>
          <w:b/>
        </w:rPr>
        <w:t>Pouczenie</w:t>
      </w:r>
    </w:p>
    <w:p w:rsidR="00911A7A" w:rsidRPr="00FD6F5B" w:rsidRDefault="00911A7A" w:rsidP="00BB0967">
      <w:pPr>
        <w:autoSpaceDE w:val="0"/>
        <w:adjustRightInd w:val="0"/>
        <w:jc w:val="both"/>
        <w:rPr>
          <w:rFonts w:asciiTheme="minorHAnsi" w:hAnsiTheme="minorHAnsi" w:cstheme="minorHAnsi"/>
        </w:rPr>
      </w:pPr>
    </w:p>
    <w:p w:rsidR="006937E5" w:rsidRPr="00FD6F5B" w:rsidRDefault="006937E5" w:rsidP="00BB0967">
      <w:pPr>
        <w:pStyle w:val="Tekstpodstawowy"/>
        <w:numPr>
          <w:ilvl w:val="0"/>
          <w:numId w:val="3"/>
        </w:numPr>
        <w:spacing w:after="0" w:line="240" w:lineRule="auto"/>
        <w:ind w:left="426"/>
        <w:jc w:val="both"/>
        <w:rPr>
          <w:rFonts w:cstheme="minorHAnsi"/>
          <w:sz w:val="24"/>
          <w:szCs w:val="24"/>
        </w:rPr>
      </w:pPr>
      <w:r w:rsidRPr="00FD6F5B">
        <w:rPr>
          <w:rFonts w:cstheme="minorHAnsi"/>
          <w:sz w:val="24"/>
          <w:szCs w:val="24"/>
        </w:rPr>
        <w:t xml:space="preserve">Decyzję o środowiskowych uwarunkowaniach dołącza się do wniosku o wydanie decyzji, o której mowa w art. 72 ust.1 oraz zgłoszenia, o którym mowa w art. 72 ust. 1a </w:t>
      </w:r>
      <w:proofErr w:type="spellStart"/>
      <w:r w:rsidRPr="00FD6F5B">
        <w:rPr>
          <w:rFonts w:cstheme="minorHAnsi"/>
          <w:spacing w:val="-4"/>
          <w:sz w:val="24"/>
          <w:szCs w:val="24"/>
        </w:rPr>
        <w:t>u.o.o.ś</w:t>
      </w:r>
      <w:proofErr w:type="spellEnd"/>
      <w:r w:rsidRPr="00FD6F5B">
        <w:rPr>
          <w:rFonts w:cstheme="minorHAnsi"/>
          <w:spacing w:val="-4"/>
          <w:sz w:val="24"/>
          <w:szCs w:val="24"/>
        </w:rPr>
        <w:t>.</w:t>
      </w:r>
      <w:r w:rsidRPr="00FD6F5B">
        <w:rPr>
          <w:rFonts w:cstheme="minorHAnsi"/>
          <w:sz w:val="24"/>
          <w:szCs w:val="24"/>
        </w:rPr>
        <w:t xml:space="preserve">, Złożenie wniosku lub dokonanie zgłoszenia powinno nastąpić w terminie 6 lat od dnia, w którym decyzja o środowiskowych uwarunkowaniach stała się ostateczna. </w:t>
      </w:r>
    </w:p>
    <w:p w:rsidR="006937E5" w:rsidRPr="00FD6F5B" w:rsidRDefault="006937E5" w:rsidP="00BB0967">
      <w:pPr>
        <w:pStyle w:val="Tekstpodstawowy"/>
        <w:numPr>
          <w:ilvl w:val="0"/>
          <w:numId w:val="3"/>
        </w:numPr>
        <w:spacing w:after="0" w:line="240" w:lineRule="auto"/>
        <w:ind w:left="426"/>
        <w:jc w:val="both"/>
        <w:rPr>
          <w:rFonts w:cstheme="minorHAnsi"/>
          <w:sz w:val="24"/>
          <w:szCs w:val="24"/>
        </w:rPr>
      </w:pPr>
      <w:r w:rsidRPr="00FD6F5B">
        <w:rPr>
          <w:rFonts w:cstheme="minorHAnsi"/>
          <w:sz w:val="24"/>
          <w:szCs w:val="24"/>
        </w:rPr>
        <w:t xml:space="preserve">Złożenie wniosku, o którym mowa w pkt 1, może nastąpić w terminie 10 lat od dnia, </w:t>
      </w:r>
      <w:r w:rsidRPr="00FD6F5B">
        <w:rPr>
          <w:rFonts w:cstheme="minorHAnsi"/>
          <w:sz w:val="24"/>
          <w:szCs w:val="24"/>
        </w:rPr>
        <w:br/>
        <w:t>w którym decyzja o środowiskowych uwarunkowaniach stała się ostateczna, o ile strona, która złożyła wniosek o wydanie decyzji o środowiskowych uwarunkowaniach</w:t>
      </w:r>
      <w:r w:rsidRPr="00FD6F5B">
        <w:rPr>
          <w:rFonts w:cstheme="minorHAnsi"/>
          <w:sz w:val="24"/>
          <w:szCs w:val="24"/>
        </w:rPr>
        <w:br/>
        <w:t xml:space="preserve">lub podmiot, na który została przeniesiona ta decyzja, otrzymali, przed upływem terminu, o którym mowa w pkt 1 od organu, który wydał decyzję o środowiskowych uwarunkowaniach stanowisko, że realizacja planowanego przedsięwzięcia przebiega etapowo oraz, że aktualne są warunki realizacji przedsięwzięcia zawarte w decyzji o środowiskowych uwarunkowaniach lub postanowieniu, o którym mowa w art. 90 ust. 1 </w:t>
      </w:r>
      <w:proofErr w:type="spellStart"/>
      <w:r w:rsidRPr="00FD6F5B">
        <w:rPr>
          <w:rFonts w:cstheme="minorHAnsi"/>
          <w:spacing w:val="-4"/>
          <w:sz w:val="24"/>
          <w:szCs w:val="24"/>
        </w:rPr>
        <w:t>u.o.o.ś</w:t>
      </w:r>
      <w:proofErr w:type="spellEnd"/>
      <w:r w:rsidRPr="00FD6F5B">
        <w:rPr>
          <w:rFonts w:cstheme="minorHAnsi"/>
          <w:spacing w:val="-4"/>
          <w:sz w:val="24"/>
          <w:szCs w:val="24"/>
        </w:rPr>
        <w:t>.</w:t>
      </w:r>
      <w:r w:rsidRPr="00FD6F5B">
        <w:rPr>
          <w:rFonts w:cstheme="minorHAnsi"/>
          <w:sz w:val="24"/>
          <w:szCs w:val="24"/>
        </w:rPr>
        <w:t>, jeżeli było wydane. Zajęcie stanowiska następuje w drodze postanowienia na podstawie informacji na temat stanu środowiska i możliwości realizacji warunków wynikających z decyzji o środowiskowych uwarunkowaniach.</w:t>
      </w:r>
    </w:p>
    <w:p w:rsidR="006937E5" w:rsidRPr="00FD6F5B" w:rsidRDefault="006937E5" w:rsidP="00BB0967">
      <w:pPr>
        <w:pStyle w:val="Tekstpodstawowy"/>
        <w:numPr>
          <w:ilvl w:val="0"/>
          <w:numId w:val="3"/>
        </w:numPr>
        <w:spacing w:after="0" w:line="240" w:lineRule="auto"/>
        <w:ind w:left="426"/>
        <w:jc w:val="both"/>
        <w:rPr>
          <w:rFonts w:cstheme="minorHAnsi"/>
          <w:sz w:val="24"/>
          <w:szCs w:val="24"/>
        </w:rPr>
      </w:pPr>
      <w:r w:rsidRPr="00FD6F5B">
        <w:rPr>
          <w:rFonts w:cstheme="minorHAnsi"/>
          <w:sz w:val="24"/>
          <w:szCs w:val="24"/>
        </w:rPr>
        <w:t xml:space="preserve">Decyzja o środowiskowych uwarunkowaniach wiąże organy, o których mowa w art. 86 </w:t>
      </w:r>
      <w:proofErr w:type="spellStart"/>
      <w:r w:rsidRPr="00FD6F5B">
        <w:rPr>
          <w:rFonts w:cstheme="minorHAnsi"/>
          <w:spacing w:val="-4"/>
          <w:sz w:val="24"/>
          <w:szCs w:val="24"/>
        </w:rPr>
        <w:t>u.o.o.ś</w:t>
      </w:r>
      <w:proofErr w:type="spellEnd"/>
      <w:r w:rsidRPr="00FD6F5B">
        <w:rPr>
          <w:rFonts w:cstheme="minorHAnsi"/>
          <w:spacing w:val="-4"/>
          <w:sz w:val="24"/>
          <w:szCs w:val="24"/>
        </w:rPr>
        <w:t>.</w:t>
      </w:r>
    </w:p>
    <w:p w:rsidR="006937E5" w:rsidRPr="00FD6F5B" w:rsidRDefault="006937E5" w:rsidP="00BB0967">
      <w:pPr>
        <w:pStyle w:val="Tekstpodstawowy"/>
        <w:numPr>
          <w:ilvl w:val="0"/>
          <w:numId w:val="3"/>
        </w:numPr>
        <w:spacing w:after="0" w:line="240" w:lineRule="auto"/>
        <w:ind w:left="426"/>
        <w:jc w:val="both"/>
        <w:rPr>
          <w:rFonts w:cstheme="minorHAnsi"/>
          <w:sz w:val="24"/>
          <w:szCs w:val="24"/>
        </w:rPr>
      </w:pPr>
      <w:r w:rsidRPr="00FD6F5B">
        <w:rPr>
          <w:rFonts w:cstheme="minorHAnsi"/>
          <w:sz w:val="24"/>
          <w:szCs w:val="24"/>
        </w:rPr>
        <w:t xml:space="preserve">Od niniejszej decyzji przysługuje stronom odwołanie do Samorządowego Kolegium Odwoławczego w </w:t>
      </w:r>
      <w:r w:rsidRPr="00FD6F5B">
        <w:rPr>
          <w:rFonts w:cstheme="minorHAnsi"/>
          <w:kern w:val="28"/>
          <w:sz w:val="24"/>
          <w:szCs w:val="24"/>
        </w:rPr>
        <w:t>Poznaniu al. Niepodległości 16/18, za pośrednictwem tutejszego organu w terminie 14 dni od daty jej doręczenia.</w:t>
      </w:r>
    </w:p>
    <w:p w:rsidR="006937E5" w:rsidRPr="00FD6F5B" w:rsidRDefault="006937E5" w:rsidP="00BB0967">
      <w:pPr>
        <w:pStyle w:val="Tekstpodstawowy"/>
        <w:numPr>
          <w:ilvl w:val="0"/>
          <w:numId w:val="3"/>
        </w:numPr>
        <w:spacing w:after="0" w:line="240" w:lineRule="auto"/>
        <w:ind w:left="426"/>
        <w:jc w:val="both"/>
        <w:rPr>
          <w:rFonts w:cstheme="minorHAnsi"/>
          <w:sz w:val="24"/>
          <w:szCs w:val="24"/>
        </w:rPr>
      </w:pPr>
      <w:r w:rsidRPr="00FD6F5B">
        <w:rPr>
          <w:rFonts w:cstheme="minorHAnsi"/>
          <w:sz w:val="24"/>
          <w:szCs w:val="24"/>
        </w:rPr>
        <w:t xml:space="preserve">W trakcie biegu terminu do wniesienia odwołania strona może zrzec się prawa do wniesienia odwołania wobec organu administracji publicznej, który wydał decyzję. </w:t>
      </w:r>
      <w:r w:rsidRPr="00FD6F5B">
        <w:rPr>
          <w:rFonts w:cstheme="minorHAnsi"/>
          <w:sz w:val="24"/>
          <w:szCs w:val="24"/>
        </w:rPr>
        <w:br/>
        <w:t>Z dniem doręczenia organowi administracji publicznej oświadczenia o zrzeczeniu się prawa do wniesienia odwołania przez ostatnią ze stron postępowania, decyzja staje się ostateczna i prawomocna.</w:t>
      </w:r>
    </w:p>
    <w:p w:rsidR="00BB0967" w:rsidRDefault="00BB0967" w:rsidP="00BB0967">
      <w:pPr>
        <w:jc w:val="both"/>
        <w:rPr>
          <w:rFonts w:asciiTheme="minorHAnsi" w:hAnsiTheme="minorHAnsi" w:cstheme="minorHAnsi"/>
          <w:b/>
        </w:rPr>
      </w:pPr>
    </w:p>
    <w:p w:rsidR="00005F84" w:rsidRPr="00B03F24" w:rsidRDefault="006937E5" w:rsidP="00B03F24">
      <w:pPr>
        <w:widowControl/>
        <w:suppressAutoHyphens w:val="0"/>
        <w:autoSpaceDN/>
        <w:spacing w:after="160" w:line="259" w:lineRule="auto"/>
        <w:textAlignment w:val="auto"/>
        <w:rPr>
          <w:rFonts w:asciiTheme="minorHAnsi" w:hAnsiTheme="minorHAnsi" w:cstheme="minorHAnsi"/>
          <w:b/>
        </w:rPr>
      </w:pPr>
      <w:r w:rsidRPr="00FD6F5B">
        <w:rPr>
          <w:rFonts w:asciiTheme="minorHAnsi" w:hAnsiTheme="minorHAnsi" w:cstheme="minorHAnsi"/>
          <w:b/>
        </w:rPr>
        <w:t>Załącznik:</w:t>
      </w:r>
      <w:r w:rsidRPr="00FD6F5B">
        <w:rPr>
          <w:rFonts w:asciiTheme="minorHAnsi" w:hAnsiTheme="minorHAnsi" w:cstheme="minorHAnsi"/>
        </w:rPr>
        <w:t xml:space="preserve"> Charakterystyka przedsięwzięcia.</w:t>
      </w:r>
    </w:p>
    <w:p w:rsidR="005D78B5" w:rsidRPr="00990870" w:rsidRDefault="005D78B5" w:rsidP="005D78B5">
      <w:pPr>
        <w:ind w:firstLine="7088"/>
        <w:jc w:val="center"/>
        <w:rPr>
          <w:rFonts w:asciiTheme="minorHAnsi" w:hAnsiTheme="minorHAnsi" w:cstheme="minorHAnsi"/>
          <w:b/>
          <w:bCs/>
          <w:sz w:val="22"/>
          <w:szCs w:val="22"/>
        </w:rPr>
      </w:pPr>
      <w:r w:rsidRPr="00990870">
        <w:rPr>
          <w:rFonts w:asciiTheme="minorHAnsi" w:hAnsiTheme="minorHAnsi" w:cstheme="minorHAnsi"/>
          <w:b/>
          <w:bCs/>
          <w:sz w:val="22"/>
          <w:szCs w:val="22"/>
        </w:rPr>
        <w:t>WÓJT</w:t>
      </w:r>
    </w:p>
    <w:p w:rsidR="005D78B5" w:rsidRDefault="005D78B5" w:rsidP="005D78B5">
      <w:pPr>
        <w:ind w:firstLine="7088"/>
        <w:jc w:val="center"/>
        <w:rPr>
          <w:rFonts w:asciiTheme="minorHAnsi" w:hAnsiTheme="minorHAnsi" w:cstheme="minorHAnsi"/>
          <w:b/>
          <w:bCs/>
          <w:sz w:val="22"/>
          <w:szCs w:val="22"/>
        </w:rPr>
      </w:pPr>
      <w:r w:rsidRPr="00990870">
        <w:rPr>
          <w:rFonts w:asciiTheme="minorHAnsi" w:hAnsiTheme="minorHAnsi" w:cstheme="minorHAnsi"/>
          <w:b/>
          <w:bCs/>
          <w:sz w:val="22"/>
          <w:szCs w:val="22"/>
        </w:rPr>
        <w:t>TERESA WASZAK</w:t>
      </w:r>
    </w:p>
    <w:p w:rsidR="00B03F24" w:rsidRDefault="00B03F24">
      <w:pPr>
        <w:widowControl/>
        <w:suppressAutoHyphens w:val="0"/>
        <w:autoSpaceDN/>
        <w:spacing w:after="160" w:line="259" w:lineRule="auto"/>
        <w:textAlignment w:val="auto"/>
        <w:rPr>
          <w:rFonts w:asciiTheme="minorHAnsi" w:hAnsiTheme="minorHAnsi" w:cstheme="minorHAnsi"/>
          <w:b/>
          <w:bCs/>
          <w:sz w:val="28"/>
          <w:szCs w:val="28"/>
          <w:u w:val="single"/>
        </w:rPr>
      </w:pPr>
    </w:p>
    <w:p w:rsidR="006937E5" w:rsidRPr="00005F84" w:rsidRDefault="006937E5" w:rsidP="00005F84">
      <w:pPr>
        <w:widowControl/>
        <w:suppressAutoHyphens w:val="0"/>
        <w:autoSpaceDN/>
        <w:spacing w:after="160" w:line="259" w:lineRule="auto"/>
        <w:textAlignment w:val="auto"/>
        <w:rPr>
          <w:rFonts w:asciiTheme="minorHAnsi" w:hAnsiTheme="minorHAnsi" w:cstheme="minorHAnsi"/>
          <w:b/>
          <w:bCs/>
          <w:sz w:val="28"/>
          <w:szCs w:val="28"/>
          <w:u w:val="single"/>
        </w:rPr>
      </w:pPr>
      <w:r w:rsidRPr="00FD6F5B">
        <w:rPr>
          <w:rFonts w:asciiTheme="minorHAnsi" w:hAnsiTheme="minorHAnsi" w:cstheme="minorHAnsi"/>
          <w:b/>
          <w:bCs/>
          <w:sz w:val="28"/>
          <w:szCs w:val="28"/>
          <w:u w:val="single"/>
        </w:rPr>
        <w:lastRenderedPageBreak/>
        <w:t>Otrzymują:</w:t>
      </w:r>
    </w:p>
    <w:p w:rsidR="006937E5" w:rsidRPr="00FD6F5B" w:rsidRDefault="006937E5" w:rsidP="00BB0967">
      <w:pPr>
        <w:jc w:val="both"/>
        <w:rPr>
          <w:rFonts w:asciiTheme="minorHAnsi" w:hAnsiTheme="minorHAnsi" w:cstheme="minorHAnsi"/>
          <w:bCs/>
        </w:rPr>
      </w:pPr>
    </w:p>
    <w:p w:rsidR="006937E5" w:rsidRPr="00FD6F5B" w:rsidRDefault="006937E5" w:rsidP="00BB0967">
      <w:pPr>
        <w:pStyle w:val="Akapitzlist"/>
        <w:tabs>
          <w:tab w:val="left" w:pos="426"/>
        </w:tabs>
        <w:ind w:left="0"/>
        <w:jc w:val="both"/>
        <w:rPr>
          <w:rFonts w:asciiTheme="minorHAnsi" w:hAnsiTheme="minorHAnsi" w:cstheme="minorHAnsi"/>
          <w:sz w:val="24"/>
          <w:szCs w:val="24"/>
        </w:rPr>
      </w:pPr>
      <w:r w:rsidRPr="00FD6F5B">
        <w:rPr>
          <w:rFonts w:asciiTheme="minorHAnsi" w:hAnsiTheme="minorHAnsi" w:cstheme="minorHAnsi"/>
          <w:b/>
          <w:sz w:val="24"/>
          <w:szCs w:val="24"/>
        </w:rPr>
        <w:t>Pełnomocnik Inwestora/Wnioskodawcy:</w:t>
      </w:r>
      <w:r w:rsidRPr="00FD6F5B">
        <w:rPr>
          <w:rFonts w:asciiTheme="minorHAnsi" w:hAnsiTheme="minorHAnsi" w:cstheme="minorHAnsi"/>
          <w:sz w:val="24"/>
          <w:szCs w:val="24"/>
        </w:rPr>
        <w:t xml:space="preserve"> </w:t>
      </w:r>
    </w:p>
    <w:p w:rsidR="006937E5" w:rsidRDefault="00B04B21" w:rsidP="00BB0967">
      <w:pPr>
        <w:pStyle w:val="Standard"/>
        <w:jc w:val="both"/>
        <w:rPr>
          <w:rFonts w:asciiTheme="minorHAnsi" w:hAnsiTheme="minorHAnsi" w:cstheme="minorHAnsi"/>
          <w:bCs/>
        </w:rPr>
      </w:pPr>
      <w:r>
        <w:rPr>
          <w:rFonts w:asciiTheme="minorHAnsi" w:hAnsiTheme="minorHAnsi" w:cstheme="minorHAnsi"/>
          <w:bCs/>
        </w:rPr>
        <w:t>Łukasz Kolenda</w:t>
      </w:r>
    </w:p>
    <w:p w:rsidR="00B04B21" w:rsidRPr="00FD6F5B" w:rsidRDefault="00B04B21" w:rsidP="00BB0967">
      <w:pPr>
        <w:pStyle w:val="Standard"/>
        <w:jc w:val="both"/>
        <w:rPr>
          <w:rFonts w:asciiTheme="minorHAnsi" w:hAnsiTheme="minorHAnsi" w:cstheme="minorHAnsi"/>
          <w:bCs/>
        </w:rPr>
      </w:pPr>
    </w:p>
    <w:p w:rsidR="006937E5" w:rsidRPr="00FD6F5B" w:rsidRDefault="006937E5" w:rsidP="00BB0967">
      <w:pPr>
        <w:pStyle w:val="Standard"/>
        <w:jc w:val="both"/>
        <w:rPr>
          <w:rFonts w:asciiTheme="minorHAnsi" w:hAnsiTheme="minorHAnsi" w:cstheme="minorHAnsi"/>
          <w:b/>
          <w:bCs/>
        </w:rPr>
      </w:pPr>
      <w:r w:rsidRPr="00FD6F5B">
        <w:rPr>
          <w:rFonts w:asciiTheme="minorHAnsi" w:hAnsiTheme="minorHAnsi" w:cstheme="minorHAnsi"/>
          <w:b/>
          <w:bCs/>
        </w:rPr>
        <w:t xml:space="preserve">Strony postępowania: </w:t>
      </w:r>
      <w:r w:rsidRPr="00B03F24">
        <w:rPr>
          <w:rFonts w:asciiTheme="minorHAnsi" w:hAnsiTheme="minorHAnsi" w:cstheme="minorHAnsi"/>
          <w:bCs/>
        </w:rPr>
        <w:t xml:space="preserve">zgodnie z art. 49 </w:t>
      </w:r>
      <w:proofErr w:type="spellStart"/>
      <w:r w:rsidRPr="00B03F24">
        <w:rPr>
          <w:rFonts w:asciiTheme="minorHAnsi" w:hAnsiTheme="minorHAnsi" w:cstheme="minorHAnsi"/>
          <w:bCs/>
        </w:rPr>
        <w:t>k.p.a</w:t>
      </w:r>
      <w:proofErr w:type="spellEnd"/>
      <w:r w:rsidRPr="00B03F24">
        <w:rPr>
          <w:rFonts w:asciiTheme="minorHAnsi" w:hAnsiTheme="minorHAnsi" w:cstheme="minorHAnsi"/>
          <w:bCs/>
        </w:rPr>
        <w:t>;</w:t>
      </w:r>
    </w:p>
    <w:p w:rsidR="006937E5" w:rsidRPr="00FD6F5B" w:rsidRDefault="006937E5" w:rsidP="00BB0967">
      <w:pPr>
        <w:pStyle w:val="Tekstpodstawowywcity"/>
        <w:tabs>
          <w:tab w:val="num" w:pos="0"/>
        </w:tabs>
        <w:spacing w:after="0" w:line="240" w:lineRule="auto"/>
        <w:ind w:left="0"/>
        <w:jc w:val="both"/>
        <w:rPr>
          <w:rFonts w:cstheme="minorHAnsi"/>
          <w:sz w:val="24"/>
          <w:szCs w:val="24"/>
        </w:rPr>
      </w:pPr>
    </w:p>
    <w:p w:rsidR="006937E5" w:rsidRDefault="00B03F24" w:rsidP="00BB0967">
      <w:pPr>
        <w:pStyle w:val="Tekstpodstawowywcity"/>
        <w:tabs>
          <w:tab w:val="num" w:pos="0"/>
        </w:tabs>
        <w:spacing w:after="0" w:line="240" w:lineRule="auto"/>
        <w:ind w:left="0"/>
        <w:jc w:val="both"/>
        <w:rPr>
          <w:rFonts w:cstheme="minorHAnsi"/>
          <w:b/>
          <w:sz w:val="24"/>
          <w:szCs w:val="24"/>
        </w:rPr>
      </w:pPr>
      <w:r>
        <w:rPr>
          <w:rFonts w:cstheme="minorHAnsi"/>
          <w:b/>
          <w:sz w:val="24"/>
          <w:szCs w:val="24"/>
        </w:rPr>
        <w:t>Organy opiniujące:</w:t>
      </w:r>
    </w:p>
    <w:p w:rsidR="00C851B8" w:rsidRPr="00FD6F5B" w:rsidRDefault="00C851B8" w:rsidP="00BB0967">
      <w:pPr>
        <w:pStyle w:val="Tekstpodstawowywcity"/>
        <w:tabs>
          <w:tab w:val="num" w:pos="0"/>
        </w:tabs>
        <w:spacing w:after="0" w:line="240" w:lineRule="auto"/>
        <w:ind w:left="0"/>
        <w:jc w:val="both"/>
        <w:rPr>
          <w:rFonts w:cstheme="minorHAnsi"/>
          <w:b/>
          <w:sz w:val="24"/>
          <w:szCs w:val="24"/>
        </w:rPr>
      </w:pPr>
    </w:p>
    <w:p w:rsidR="006937E5" w:rsidRPr="00FD6F5B" w:rsidRDefault="006937E5" w:rsidP="00BB0967">
      <w:pPr>
        <w:pStyle w:val="Tekstpodstawowywcity"/>
        <w:numPr>
          <w:ilvl w:val="0"/>
          <w:numId w:val="6"/>
        </w:numPr>
        <w:spacing w:after="0" w:line="240" w:lineRule="auto"/>
        <w:ind w:left="426"/>
        <w:jc w:val="both"/>
        <w:rPr>
          <w:rFonts w:cstheme="minorHAnsi"/>
          <w:sz w:val="24"/>
          <w:szCs w:val="24"/>
        </w:rPr>
      </w:pPr>
      <w:r w:rsidRPr="00FD6F5B">
        <w:rPr>
          <w:rFonts w:cstheme="minorHAnsi"/>
          <w:bCs/>
          <w:sz w:val="24"/>
          <w:szCs w:val="24"/>
        </w:rPr>
        <w:t>Państwowy Powiatowy Inspektor Sanitarny we Wrześni,</w:t>
      </w:r>
    </w:p>
    <w:p w:rsidR="006937E5" w:rsidRPr="00FD6F5B" w:rsidRDefault="006937E5" w:rsidP="00BB0967">
      <w:pPr>
        <w:pStyle w:val="Tekstpodstawowywcity"/>
        <w:numPr>
          <w:ilvl w:val="0"/>
          <w:numId w:val="6"/>
        </w:numPr>
        <w:spacing w:after="0" w:line="240" w:lineRule="auto"/>
        <w:ind w:left="426"/>
        <w:jc w:val="both"/>
        <w:rPr>
          <w:rFonts w:cstheme="minorHAnsi"/>
          <w:bCs/>
          <w:sz w:val="24"/>
          <w:szCs w:val="24"/>
        </w:rPr>
      </w:pPr>
      <w:r w:rsidRPr="00FD6F5B">
        <w:rPr>
          <w:rFonts w:cstheme="minorHAnsi"/>
          <w:bCs/>
          <w:sz w:val="24"/>
          <w:szCs w:val="24"/>
        </w:rPr>
        <w:t>Regionalny Dyrektor Ochrony Środowiska w Poznaniu,</w:t>
      </w:r>
    </w:p>
    <w:p w:rsidR="006937E5" w:rsidRPr="00FD6F5B" w:rsidRDefault="006937E5" w:rsidP="00BB0967">
      <w:pPr>
        <w:pStyle w:val="Tekstpodstawowywcity"/>
        <w:numPr>
          <w:ilvl w:val="0"/>
          <w:numId w:val="6"/>
        </w:numPr>
        <w:spacing w:after="0" w:line="240" w:lineRule="auto"/>
        <w:ind w:left="426"/>
        <w:jc w:val="both"/>
        <w:rPr>
          <w:rFonts w:cstheme="minorHAnsi"/>
          <w:bCs/>
          <w:sz w:val="24"/>
          <w:szCs w:val="24"/>
        </w:rPr>
      </w:pPr>
      <w:r w:rsidRPr="00FD6F5B">
        <w:rPr>
          <w:rFonts w:eastAsia="Times New Roman" w:cstheme="minorHAnsi"/>
          <w:sz w:val="24"/>
          <w:szCs w:val="24"/>
          <w:lang w:eastAsia="pl-PL"/>
        </w:rPr>
        <w:t xml:space="preserve">Dyrektor </w:t>
      </w:r>
      <w:r w:rsidRPr="00FD6F5B">
        <w:rPr>
          <w:rFonts w:cstheme="minorHAnsi"/>
          <w:sz w:val="24"/>
          <w:szCs w:val="24"/>
        </w:rPr>
        <w:t>Zar</w:t>
      </w:r>
      <w:r w:rsidR="00B04B21">
        <w:rPr>
          <w:rFonts w:cstheme="minorHAnsi"/>
          <w:sz w:val="24"/>
          <w:szCs w:val="24"/>
        </w:rPr>
        <w:t>ządu Zlewni Wód Polskich w Kole;</w:t>
      </w:r>
    </w:p>
    <w:p w:rsidR="006937E5" w:rsidRPr="00FD6F5B" w:rsidRDefault="006937E5" w:rsidP="00BB0967">
      <w:pPr>
        <w:pStyle w:val="Tekstpodstawowywcity"/>
        <w:spacing w:after="0" w:line="240" w:lineRule="auto"/>
        <w:ind w:left="0"/>
        <w:jc w:val="both"/>
        <w:rPr>
          <w:rFonts w:eastAsia="Times New Roman" w:cstheme="minorHAnsi"/>
          <w:sz w:val="24"/>
          <w:szCs w:val="24"/>
          <w:lang w:eastAsia="pl-PL"/>
        </w:rPr>
      </w:pPr>
    </w:p>
    <w:p w:rsidR="006937E5" w:rsidRPr="00FD6F5B" w:rsidRDefault="006937E5" w:rsidP="00BB0967">
      <w:pPr>
        <w:pStyle w:val="Tekstpodstawowywcity"/>
        <w:spacing w:after="0" w:line="240" w:lineRule="auto"/>
        <w:ind w:left="0"/>
        <w:jc w:val="both"/>
        <w:rPr>
          <w:rFonts w:eastAsia="Times New Roman" w:cstheme="minorHAnsi"/>
          <w:b/>
          <w:sz w:val="24"/>
          <w:szCs w:val="24"/>
          <w:lang w:eastAsia="pl-PL"/>
        </w:rPr>
      </w:pPr>
      <w:r w:rsidRPr="00FD6F5B">
        <w:rPr>
          <w:rFonts w:eastAsia="Times New Roman" w:cstheme="minorHAnsi"/>
          <w:b/>
          <w:sz w:val="24"/>
          <w:szCs w:val="24"/>
          <w:lang w:eastAsia="pl-PL"/>
        </w:rPr>
        <w:t xml:space="preserve">Organ wydający decyzję: </w:t>
      </w:r>
    </w:p>
    <w:p w:rsidR="006937E5" w:rsidRPr="00FD6F5B" w:rsidRDefault="006937E5" w:rsidP="00BB0967">
      <w:pPr>
        <w:pStyle w:val="Tekstpodstawowywcity"/>
        <w:spacing w:after="0" w:line="240" w:lineRule="auto"/>
        <w:ind w:left="0"/>
        <w:jc w:val="both"/>
        <w:rPr>
          <w:rFonts w:eastAsia="Times New Roman" w:cstheme="minorHAnsi"/>
          <w:sz w:val="24"/>
          <w:szCs w:val="24"/>
          <w:lang w:eastAsia="pl-PL"/>
        </w:rPr>
      </w:pPr>
      <w:r w:rsidRPr="00FD6F5B">
        <w:rPr>
          <w:rFonts w:cstheme="minorHAnsi"/>
          <w:bCs/>
          <w:sz w:val="24"/>
          <w:szCs w:val="24"/>
        </w:rPr>
        <w:t>Wójt Gminy Kołaczkowo (a/a).</w:t>
      </w:r>
    </w:p>
    <w:p w:rsidR="006937E5" w:rsidRPr="00FD6F5B" w:rsidRDefault="006937E5" w:rsidP="00BB0967">
      <w:pPr>
        <w:pStyle w:val="Akapitzlist"/>
        <w:ind w:left="0"/>
        <w:jc w:val="both"/>
        <w:rPr>
          <w:rFonts w:asciiTheme="minorHAnsi" w:hAnsiTheme="minorHAnsi" w:cstheme="minorHAnsi"/>
          <w:bCs/>
          <w:sz w:val="24"/>
          <w:szCs w:val="24"/>
        </w:rPr>
      </w:pPr>
    </w:p>
    <w:p w:rsidR="006937E5" w:rsidRPr="00FD6F5B" w:rsidRDefault="006937E5" w:rsidP="00BB0967">
      <w:pPr>
        <w:pStyle w:val="Akapitzlist"/>
        <w:ind w:left="0"/>
        <w:jc w:val="both"/>
        <w:rPr>
          <w:rFonts w:asciiTheme="minorHAnsi" w:hAnsiTheme="minorHAnsi" w:cstheme="minorHAnsi"/>
          <w:b/>
          <w:bCs/>
          <w:sz w:val="24"/>
          <w:szCs w:val="24"/>
        </w:rPr>
      </w:pPr>
      <w:r w:rsidRPr="00FD6F5B">
        <w:rPr>
          <w:rFonts w:asciiTheme="minorHAnsi" w:hAnsiTheme="minorHAnsi" w:cstheme="minorHAnsi"/>
          <w:b/>
          <w:bCs/>
          <w:sz w:val="24"/>
          <w:szCs w:val="24"/>
        </w:rPr>
        <w:t>Do wiadomości:</w:t>
      </w:r>
    </w:p>
    <w:p w:rsidR="006937E5" w:rsidRPr="00FD6F5B" w:rsidRDefault="006937E5" w:rsidP="00BB0967">
      <w:pPr>
        <w:pStyle w:val="Default"/>
        <w:jc w:val="both"/>
        <w:rPr>
          <w:rFonts w:asciiTheme="minorHAnsi" w:hAnsiTheme="minorHAnsi" w:cstheme="minorHAnsi"/>
          <w:iCs/>
          <w:color w:val="auto"/>
        </w:rPr>
      </w:pPr>
      <w:r w:rsidRPr="00FD6F5B">
        <w:rPr>
          <w:rFonts w:asciiTheme="minorHAnsi" w:hAnsiTheme="minorHAnsi" w:cstheme="minorHAnsi"/>
          <w:iCs/>
          <w:color w:val="auto"/>
        </w:rPr>
        <w:t>Organ(-y) ochrony środowiska*</w:t>
      </w:r>
    </w:p>
    <w:p w:rsidR="006937E5" w:rsidRPr="00FD6F5B" w:rsidRDefault="006937E5" w:rsidP="00BB0967">
      <w:pPr>
        <w:pStyle w:val="Default"/>
        <w:jc w:val="both"/>
        <w:rPr>
          <w:rFonts w:asciiTheme="minorHAnsi" w:hAnsiTheme="minorHAnsi" w:cstheme="minorHAnsi"/>
          <w:color w:val="auto"/>
        </w:rPr>
      </w:pPr>
    </w:p>
    <w:p w:rsidR="006937E5" w:rsidRPr="00FD6F5B" w:rsidRDefault="006937E5" w:rsidP="00BB0967">
      <w:pPr>
        <w:pStyle w:val="Akapitzlist"/>
        <w:pBdr>
          <w:bottom w:val="single" w:sz="4" w:space="1" w:color="auto"/>
        </w:pBdr>
        <w:ind w:left="0"/>
        <w:jc w:val="both"/>
        <w:rPr>
          <w:rFonts w:asciiTheme="minorHAnsi" w:hAnsiTheme="minorHAnsi" w:cstheme="minorHAnsi"/>
          <w:iCs/>
        </w:rPr>
      </w:pPr>
      <w:r w:rsidRPr="00FD6F5B">
        <w:rPr>
          <w:rFonts w:asciiTheme="minorHAnsi" w:hAnsiTheme="minorHAnsi" w:cstheme="minorHAnsi"/>
        </w:rPr>
        <w:t xml:space="preserve">* </w:t>
      </w:r>
      <w:r w:rsidRPr="00FD6F5B">
        <w:rPr>
          <w:rFonts w:asciiTheme="minorHAnsi" w:hAnsiTheme="minorHAnsi" w:cstheme="minorHAnsi"/>
          <w:iCs/>
        </w:rPr>
        <w:t xml:space="preserve">Organ właściwy do wydania decyzji o środowiskowych uwarunkowaniach przekazuje ostateczne decyzje, </w:t>
      </w:r>
      <w:r w:rsidRPr="00FD6F5B">
        <w:rPr>
          <w:rFonts w:asciiTheme="minorHAnsi" w:hAnsiTheme="minorHAnsi" w:cstheme="minorHAnsi"/>
          <w:iCs/>
        </w:rPr>
        <w:br/>
        <w:t>o których mowa w art. 71 ust. 1, wraz z kopią załączników organowi ochrony środowiska, o którym mowa w art. 378 ustawy z dnia 27 kwietnia 2001 r. Prawo ochrony środowiska.</w:t>
      </w:r>
    </w:p>
    <w:p w:rsidR="006937E5" w:rsidRPr="00FD6F5B" w:rsidRDefault="006937E5" w:rsidP="00BB0967">
      <w:pPr>
        <w:pStyle w:val="Akapitzlist"/>
        <w:pBdr>
          <w:bottom w:val="single" w:sz="4" w:space="1" w:color="auto"/>
        </w:pBdr>
        <w:ind w:left="0"/>
        <w:jc w:val="both"/>
        <w:rPr>
          <w:rFonts w:asciiTheme="minorHAnsi" w:hAnsiTheme="minorHAnsi" w:cstheme="minorHAnsi"/>
          <w:iCs/>
          <w:sz w:val="24"/>
          <w:szCs w:val="24"/>
        </w:rPr>
      </w:pPr>
    </w:p>
    <w:p w:rsidR="006937E5" w:rsidRDefault="006937E5"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Default="00B03F24" w:rsidP="00BB0967">
      <w:pPr>
        <w:pStyle w:val="Akapitzlist"/>
        <w:pBdr>
          <w:bottom w:val="single" w:sz="4" w:space="1" w:color="auto"/>
        </w:pBdr>
        <w:ind w:left="0"/>
        <w:jc w:val="both"/>
        <w:rPr>
          <w:rFonts w:asciiTheme="minorHAnsi" w:hAnsiTheme="minorHAnsi" w:cstheme="minorHAnsi"/>
          <w:iCs/>
          <w:sz w:val="24"/>
          <w:szCs w:val="24"/>
        </w:rPr>
      </w:pPr>
    </w:p>
    <w:p w:rsidR="00B03F24" w:rsidRPr="00FD6F5B" w:rsidRDefault="00B03F24" w:rsidP="00BB0967">
      <w:pPr>
        <w:pStyle w:val="Akapitzlist"/>
        <w:pBdr>
          <w:bottom w:val="single" w:sz="4" w:space="1" w:color="auto"/>
        </w:pBdr>
        <w:ind w:left="0"/>
        <w:jc w:val="both"/>
        <w:rPr>
          <w:rFonts w:asciiTheme="minorHAnsi" w:hAnsiTheme="minorHAnsi" w:cstheme="minorHAnsi"/>
          <w:iCs/>
          <w:sz w:val="24"/>
          <w:szCs w:val="24"/>
        </w:rPr>
      </w:pPr>
    </w:p>
    <w:p w:rsidR="006937E5" w:rsidRPr="00FD6F5B" w:rsidRDefault="006937E5" w:rsidP="00BB0967">
      <w:pPr>
        <w:jc w:val="both"/>
        <w:rPr>
          <w:rFonts w:asciiTheme="minorHAnsi" w:hAnsiTheme="minorHAnsi" w:cstheme="minorHAnsi"/>
          <w:b/>
        </w:rPr>
      </w:pPr>
      <w:r w:rsidRPr="00FD6F5B">
        <w:rPr>
          <w:rFonts w:asciiTheme="minorHAnsi" w:hAnsiTheme="minorHAnsi" w:cstheme="minorHAnsi"/>
          <w:b/>
        </w:rPr>
        <w:t>Zamieszczono:</w:t>
      </w:r>
    </w:p>
    <w:p w:rsidR="006937E5" w:rsidRPr="00FD6F5B" w:rsidRDefault="006937E5" w:rsidP="00BB0967">
      <w:pPr>
        <w:pStyle w:val="Akapitzlist"/>
        <w:numPr>
          <w:ilvl w:val="0"/>
          <w:numId w:val="11"/>
        </w:numPr>
        <w:autoSpaceDN/>
        <w:ind w:left="284"/>
        <w:contextualSpacing/>
        <w:jc w:val="both"/>
        <w:rPr>
          <w:rFonts w:asciiTheme="minorHAnsi" w:hAnsiTheme="minorHAnsi" w:cstheme="minorHAnsi"/>
          <w:sz w:val="24"/>
          <w:szCs w:val="24"/>
        </w:rPr>
      </w:pPr>
      <w:r w:rsidRPr="00FD6F5B">
        <w:rPr>
          <w:rFonts w:asciiTheme="minorHAnsi" w:hAnsiTheme="minorHAnsi" w:cstheme="minorHAnsi"/>
          <w:sz w:val="24"/>
          <w:szCs w:val="24"/>
        </w:rPr>
        <w:t xml:space="preserve">Zgodnie z art. 72 ust. 6 </w:t>
      </w:r>
      <w:proofErr w:type="spellStart"/>
      <w:r w:rsidRPr="00FD6F5B">
        <w:rPr>
          <w:rFonts w:asciiTheme="minorHAnsi" w:hAnsiTheme="minorHAnsi" w:cstheme="minorHAnsi"/>
          <w:sz w:val="24"/>
          <w:szCs w:val="24"/>
        </w:rPr>
        <w:t>u.o.oś</w:t>
      </w:r>
      <w:proofErr w:type="spellEnd"/>
      <w:r w:rsidRPr="00FD6F5B">
        <w:rPr>
          <w:rFonts w:asciiTheme="minorHAnsi" w:hAnsiTheme="minorHAnsi" w:cstheme="minorHAnsi"/>
          <w:sz w:val="24"/>
          <w:szCs w:val="24"/>
        </w:rPr>
        <w:t>. treść decyzji w Biuletynie Informacji Publicznej (na okres 14 dni).</w:t>
      </w:r>
    </w:p>
    <w:p w:rsidR="006937E5" w:rsidRPr="00FD6F5B" w:rsidRDefault="006937E5" w:rsidP="00BB0967">
      <w:pPr>
        <w:pStyle w:val="Akapitzlist"/>
        <w:numPr>
          <w:ilvl w:val="0"/>
          <w:numId w:val="11"/>
        </w:numPr>
        <w:autoSpaceDN/>
        <w:ind w:left="284"/>
        <w:contextualSpacing/>
        <w:jc w:val="both"/>
        <w:rPr>
          <w:rFonts w:asciiTheme="minorHAnsi" w:hAnsiTheme="minorHAnsi" w:cstheme="minorHAnsi"/>
          <w:sz w:val="24"/>
          <w:szCs w:val="24"/>
        </w:rPr>
      </w:pPr>
      <w:r w:rsidRPr="00FD6F5B">
        <w:rPr>
          <w:rFonts w:asciiTheme="minorHAnsi" w:hAnsiTheme="minorHAnsi" w:cstheme="minorHAnsi"/>
          <w:sz w:val="24"/>
          <w:szCs w:val="24"/>
        </w:rPr>
        <w:t xml:space="preserve">Zgodnie z art. 85 ust 3 </w:t>
      </w:r>
      <w:proofErr w:type="spellStart"/>
      <w:r w:rsidRPr="00FD6F5B">
        <w:rPr>
          <w:rFonts w:asciiTheme="minorHAnsi" w:hAnsiTheme="minorHAnsi" w:cstheme="minorHAnsi"/>
          <w:sz w:val="24"/>
          <w:szCs w:val="24"/>
        </w:rPr>
        <w:t>u.o.o.ś</w:t>
      </w:r>
      <w:proofErr w:type="spellEnd"/>
      <w:r w:rsidRPr="00FD6F5B">
        <w:rPr>
          <w:rFonts w:asciiTheme="minorHAnsi" w:hAnsiTheme="minorHAnsi" w:cstheme="minorHAnsi"/>
          <w:sz w:val="24"/>
          <w:szCs w:val="24"/>
        </w:rPr>
        <w:t xml:space="preserve">. OBWIESZCZENIE-ZAWIADOMINIE Wójta Gminy Kołaczkowo </w:t>
      </w:r>
      <w:r w:rsidRPr="00FD6F5B">
        <w:rPr>
          <w:rFonts w:asciiTheme="minorHAnsi" w:hAnsiTheme="minorHAnsi" w:cstheme="minorHAnsi"/>
          <w:sz w:val="24"/>
          <w:szCs w:val="24"/>
        </w:rPr>
        <w:br/>
        <w:t xml:space="preserve">o wydaniu decyzji o środowiskowych uwarunkowaniach w Biuletynie Informacji Publicznej </w:t>
      </w:r>
      <w:r w:rsidRPr="00FD6F5B">
        <w:rPr>
          <w:rFonts w:asciiTheme="minorHAnsi" w:hAnsiTheme="minorHAnsi" w:cstheme="minorHAnsi"/>
          <w:sz w:val="24"/>
          <w:szCs w:val="24"/>
        </w:rPr>
        <w:br/>
        <w:t>oraz na tablicy ogłoszeń w:</w:t>
      </w:r>
    </w:p>
    <w:p w:rsidR="006937E5" w:rsidRPr="00FD6F5B" w:rsidRDefault="006937E5" w:rsidP="00BB0967">
      <w:pPr>
        <w:pStyle w:val="Akapitzlist"/>
        <w:numPr>
          <w:ilvl w:val="0"/>
          <w:numId w:val="12"/>
        </w:numPr>
        <w:autoSpaceDN/>
        <w:contextualSpacing/>
        <w:jc w:val="both"/>
        <w:rPr>
          <w:rFonts w:asciiTheme="minorHAnsi" w:hAnsiTheme="minorHAnsi" w:cstheme="minorHAnsi"/>
          <w:sz w:val="24"/>
          <w:szCs w:val="24"/>
        </w:rPr>
      </w:pPr>
      <w:r w:rsidRPr="00FD6F5B">
        <w:rPr>
          <w:rFonts w:asciiTheme="minorHAnsi" w:hAnsiTheme="minorHAnsi" w:cstheme="minorHAnsi"/>
          <w:sz w:val="24"/>
          <w:szCs w:val="24"/>
        </w:rPr>
        <w:t>budyn</w:t>
      </w:r>
      <w:r w:rsidR="00BB0967">
        <w:rPr>
          <w:rFonts w:asciiTheme="minorHAnsi" w:hAnsiTheme="minorHAnsi" w:cstheme="minorHAnsi"/>
          <w:sz w:val="24"/>
          <w:szCs w:val="24"/>
        </w:rPr>
        <w:t>ku Urzędu Gminy w Kołaczkowie;</w:t>
      </w:r>
    </w:p>
    <w:p w:rsidR="006937E5" w:rsidRPr="00FD6F5B" w:rsidRDefault="006937E5" w:rsidP="00BB0967">
      <w:pPr>
        <w:pStyle w:val="Akapitzlist"/>
        <w:numPr>
          <w:ilvl w:val="0"/>
          <w:numId w:val="12"/>
        </w:numPr>
        <w:autoSpaceDN/>
        <w:contextualSpacing/>
        <w:jc w:val="both"/>
        <w:rPr>
          <w:rFonts w:asciiTheme="minorHAnsi" w:hAnsiTheme="minorHAnsi" w:cstheme="minorHAnsi"/>
          <w:sz w:val="24"/>
          <w:szCs w:val="24"/>
        </w:rPr>
      </w:pPr>
      <w:r w:rsidRPr="00FD6F5B">
        <w:rPr>
          <w:rFonts w:asciiTheme="minorHAnsi" w:hAnsiTheme="minorHAnsi" w:cstheme="minorHAnsi"/>
          <w:sz w:val="24"/>
          <w:szCs w:val="24"/>
        </w:rPr>
        <w:t xml:space="preserve">sołectwie </w:t>
      </w:r>
      <w:r w:rsidR="00BB0967">
        <w:rPr>
          <w:rFonts w:asciiTheme="minorHAnsi" w:hAnsiTheme="minorHAnsi" w:cstheme="minorHAnsi"/>
          <w:sz w:val="24"/>
          <w:szCs w:val="24"/>
        </w:rPr>
        <w:t>Kołaczkowo.</w:t>
      </w:r>
    </w:p>
    <w:p w:rsidR="005D78B5" w:rsidRDefault="006937E5" w:rsidP="00BB0967">
      <w:pPr>
        <w:pBdr>
          <w:top w:val="single" w:sz="4" w:space="0" w:color="auto"/>
        </w:pBdr>
        <w:jc w:val="both"/>
        <w:rPr>
          <w:rFonts w:asciiTheme="minorHAnsi" w:eastAsia="Times New Roman" w:hAnsiTheme="minorHAnsi" w:cstheme="minorHAnsi"/>
          <w:sz w:val="22"/>
          <w:szCs w:val="22"/>
        </w:rPr>
      </w:pPr>
      <w:r w:rsidRPr="00FD6F5B">
        <w:rPr>
          <w:rFonts w:asciiTheme="minorHAnsi" w:eastAsia="Times New Roman" w:hAnsiTheme="minorHAnsi" w:cstheme="minorHAnsi"/>
          <w:b/>
        </w:rPr>
        <w:t>Sprawę prowadzi:</w:t>
      </w:r>
      <w:r w:rsidRPr="00FD6F5B">
        <w:rPr>
          <w:rFonts w:asciiTheme="minorHAnsi" w:eastAsia="Times New Roman" w:hAnsiTheme="minorHAnsi" w:cstheme="minorHAnsi"/>
        </w:rPr>
        <w:t xml:space="preserve"> </w:t>
      </w:r>
      <w:r w:rsidRPr="00FD6F5B">
        <w:rPr>
          <w:rFonts w:asciiTheme="minorHAnsi" w:eastAsia="Times New Roman" w:hAnsiTheme="minorHAnsi" w:cstheme="minorHAnsi"/>
          <w:sz w:val="22"/>
          <w:szCs w:val="22"/>
        </w:rPr>
        <w:t xml:space="preserve">Olga Pietrzykowska, tel. 61 43-80-341, email: srodowisko@kolaczkowo.pl, pokój 11. </w:t>
      </w:r>
      <w:r w:rsidRPr="00FD6F5B">
        <w:rPr>
          <w:rFonts w:asciiTheme="minorHAnsi" w:eastAsia="Times New Roman" w:hAnsiTheme="minorHAnsi" w:cstheme="minorHAnsi"/>
          <w:sz w:val="22"/>
          <w:szCs w:val="22"/>
        </w:rPr>
        <w:br/>
        <w:t>Urząd Gminy w Kołaczkowie tel. 61 43-80-330, 61 43-85-324, fax: 61 43-85-488, www.kolaczkowo.pl.</w:t>
      </w:r>
    </w:p>
    <w:p w:rsidR="005D78B5" w:rsidRPr="00C01BD5" w:rsidRDefault="005D78B5" w:rsidP="005D78B5">
      <w:pPr>
        <w:jc w:val="center"/>
        <w:rPr>
          <w:rFonts w:asciiTheme="minorHAnsi" w:hAnsiTheme="minorHAnsi" w:cstheme="minorHAnsi"/>
          <w:b/>
        </w:rPr>
      </w:pPr>
      <w:r>
        <w:rPr>
          <w:rFonts w:asciiTheme="minorHAnsi" w:eastAsia="Times New Roman" w:hAnsiTheme="minorHAnsi" w:cstheme="minorHAnsi"/>
          <w:sz w:val="22"/>
          <w:szCs w:val="22"/>
        </w:rPr>
        <w:br w:type="page"/>
      </w:r>
      <w:r w:rsidRPr="00C01BD5">
        <w:rPr>
          <w:rFonts w:asciiTheme="minorHAnsi" w:hAnsiTheme="minorHAnsi" w:cstheme="minorHAnsi"/>
          <w:b/>
        </w:rPr>
        <w:lastRenderedPageBreak/>
        <w:t>Załącznik</w:t>
      </w:r>
    </w:p>
    <w:p w:rsidR="005D78B5" w:rsidRPr="00C01BD5" w:rsidRDefault="005D78B5" w:rsidP="005D78B5">
      <w:pPr>
        <w:jc w:val="center"/>
        <w:rPr>
          <w:rFonts w:asciiTheme="minorHAnsi" w:hAnsiTheme="minorHAnsi" w:cstheme="minorHAnsi"/>
          <w:b/>
        </w:rPr>
      </w:pPr>
      <w:r w:rsidRPr="00C01BD5">
        <w:rPr>
          <w:rFonts w:asciiTheme="minorHAnsi" w:hAnsiTheme="minorHAnsi" w:cstheme="minorHAnsi"/>
          <w:b/>
        </w:rPr>
        <w:t>do decyzji o środowiskowych uwarunkowaniach</w:t>
      </w:r>
    </w:p>
    <w:p w:rsidR="005D78B5" w:rsidRPr="00C01BD5" w:rsidRDefault="005D78B5" w:rsidP="005D78B5">
      <w:pPr>
        <w:jc w:val="center"/>
        <w:rPr>
          <w:rFonts w:asciiTheme="minorHAnsi" w:hAnsiTheme="minorHAnsi" w:cstheme="minorHAnsi"/>
          <w:b/>
        </w:rPr>
      </w:pPr>
      <w:r w:rsidRPr="00C01BD5">
        <w:rPr>
          <w:rFonts w:asciiTheme="minorHAnsi" w:hAnsiTheme="minorHAnsi" w:cstheme="minorHAnsi"/>
          <w:b/>
        </w:rPr>
        <w:t>z dn. 28.07.2022 r. znak sprawy: OŚ.6220.3.2022</w:t>
      </w:r>
    </w:p>
    <w:p w:rsidR="005D78B5" w:rsidRPr="00C01BD5" w:rsidRDefault="005D78B5" w:rsidP="005D78B5">
      <w:pPr>
        <w:jc w:val="both"/>
        <w:rPr>
          <w:rFonts w:asciiTheme="minorHAnsi" w:hAnsiTheme="minorHAnsi" w:cstheme="minorHAnsi"/>
          <w:b/>
        </w:rPr>
      </w:pPr>
    </w:p>
    <w:p w:rsidR="005D78B5" w:rsidRPr="00C01BD5" w:rsidRDefault="005D78B5" w:rsidP="005D78B5">
      <w:pPr>
        <w:jc w:val="center"/>
        <w:rPr>
          <w:rFonts w:asciiTheme="minorHAnsi" w:hAnsiTheme="minorHAnsi" w:cstheme="minorHAnsi"/>
          <w:b/>
        </w:rPr>
      </w:pPr>
      <w:r w:rsidRPr="00C01BD5">
        <w:rPr>
          <w:rFonts w:asciiTheme="minorHAnsi" w:hAnsiTheme="minorHAnsi" w:cstheme="minorHAnsi"/>
          <w:b/>
        </w:rPr>
        <w:t>CHARAKTERYSTYKA PRZEDSIĘWZIĘCIA</w:t>
      </w:r>
    </w:p>
    <w:p w:rsidR="005D78B5" w:rsidRPr="00C01BD5" w:rsidRDefault="005D78B5" w:rsidP="005D78B5">
      <w:pPr>
        <w:jc w:val="both"/>
        <w:rPr>
          <w:rFonts w:asciiTheme="minorHAnsi" w:hAnsiTheme="minorHAnsi" w:cstheme="minorHAnsi"/>
        </w:rPr>
      </w:pPr>
    </w:p>
    <w:p w:rsidR="005D78B5" w:rsidRPr="00C01BD5" w:rsidRDefault="005D78B5" w:rsidP="005D78B5">
      <w:pPr>
        <w:jc w:val="both"/>
        <w:rPr>
          <w:rFonts w:asciiTheme="minorHAnsi" w:hAnsiTheme="minorHAnsi" w:cstheme="minorHAnsi"/>
        </w:rPr>
      </w:pPr>
      <w:r w:rsidRPr="00C01BD5">
        <w:rPr>
          <w:rFonts w:asciiTheme="minorHAnsi" w:hAnsiTheme="minorHAnsi" w:cstheme="minorHAnsi"/>
          <w:b/>
        </w:rPr>
        <w:t>Charakterystyka przedsięwzięcia –</w:t>
      </w:r>
      <w:r w:rsidRPr="00C01BD5">
        <w:rPr>
          <w:rFonts w:asciiTheme="minorHAnsi" w:hAnsiTheme="minorHAnsi" w:cstheme="minorHAnsi"/>
        </w:rPr>
        <w:t xml:space="preserve"> stanowi załącznik do decyzji zgodnie z art. 84 ust. 2 ustawy </w:t>
      </w:r>
      <w:r w:rsidRPr="00C01BD5">
        <w:rPr>
          <w:rFonts w:asciiTheme="minorHAnsi" w:hAnsiTheme="minorHAnsi" w:cstheme="minorHAnsi"/>
        </w:rPr>
        <w:br/>
        <w:t xml:space="preserve">z dnia 3 października 2008 roku o udostępnianiu informacji o środowisku i jego ochronie, udziale społeczeństwa w ochronie środowiska oraz o ocenach oddziaływania na środowisko </w:t>
      </w:r>
      <w:r w:rsidRPr="00C01BD5">
        <w:rPr>
          <w:rFonts w:asciiTheme="minorHAnsi" w:hAnsiTheme="minorHAnsi" w:cstheme="minorHAnsi"/>
        </w:rPr>
        <w:br/>
      </w:r>
    </w:p>
    <w:p w:rsidR="005D78B5" w:rsidRPr="00C01BD5" w:rsidRDefault="005D78B5" w:rsidP="005D78B5">
      <w:pPr>
        <w:jc w:val="both"/>
        <w:rPr>
          <w:rFonts w:asciiTheme="minorHAnsi" w:hAnsiTheme="minorHAnsi" w:cstheme="minorHAnsi"/>
        </w:rPr>
      </w:pPr>
    </w:p>
    <w:p w:rsidR="005D78B5" w:rsidRPr="00C01BD5" w:rsidRDefault="005D78B5" w:rsidP="005D78B5">
      <w:pPr>
        <w:jc w:val="both"/>
        <w:rPr>
          <w:rFonts w:asciiTheme="minorHAnsi" w:hAnsiTheme="minorHAnsi" w:cstheme="minorHAnsi"/>
        </w:rPr>
      </w:pPr>
      <w:r w:rsidRPr="00C01BD5">
        <w:rPr>
          <w:rFonts w:asciiTheme="minorHAnsi" w:hAnsiTheme="minorHAnsi" w:cstheme="minorHAnsi"/>
          <w:b/>
        </w:rPr>
        <w:t>Charakterystyka przedsięwzięcia</w:t>
      </w:r>
      <w:r w:rsidRPr="00C01BD5">
        <w:rPr>
          <w:rFonts w:asciiTheme="minorHAnsi" w:hAnsiTheme="minorHAnsi" w:cstheme="minorHAnsi"/>
        </w:rPr>
        <w:t xml:space="preserve"> pn.: </w:t>
      </w:r>
      <w:r w:rsidRPr="00C01BD5">
        <w:rPr>
          <w:rFonts w:asciiTheme="minorHAnsi" w:hAnsiTheme="minorHAnsi" w:cstheme="minorHAnsi"/>
          <w:iCs/>
        </w:rPr>
        <w:t>„</w:t>
      </w:r>
      <w:r w:rsidRPr="00C01BD5">
        <w:rPr>
          <w:rFonts w:asciiTheme="minorHAnsi" w:hAnsiTheme="minorHAnsi" w:cstheme="minorHAnsi"/>
        </w:rPr>
        <w:t xml:space="preserve">Budowa drogi gminnej ul. Szerokiej </w:t>
      </w:r>
      <w:r w:rsidRPr="00C01BD5">
        <w:rPr>
          <w:rFonts w:asciiTheme="minorHAnsi" w:hAnsiTheme="minorHAnsi" w:cstheme="minorHAnsi"/>
        </w:rPr>
        <w:br/>
        <w:t xml:space="preserve">w Kołaczkowie – odcinek od skrzyżowania z ul. Kasztanową do </w:t>
      </w:r>
      <w:r>
        <w:rPr>
          <w:rFonts w:asciiTheme="minorHAnsi" w:hAnsiTheme="minorHAnsi" w:cstheme="minorHAnsi"/>
        </w:rPr>
        <w:t xml:space="preserve">skrzyżowania </w:t>
      </w:r>
      <w:r>
        <w:rPr>
          <w:rFonts w:asciiTheme="minorHAnsi" w:hAnsiTheme="minorHAnsi" w:cstheme="minorHAnsi"/>
        </w:rPr>
        <w:br/>
        <w:t xml:space="preserve">z drogą powiatową </w:t>
      </w:r>
      <w:r w:rsidRPr="00C01BD5">
        <w:rPr>
          <w:rFonts w:asciiTheme="minorHAnsi" w:hAnsiTheme="minorHAnsi" w:cstheme="minorHAnsi"/>
        </w:rPr>
        <w:t>nr 2911P”</w:t>
      </w:r>
    </w:p>
    <w:p w:rsidR="005D78B5" w:rsidRPr="00C01BD5" w:rsidRDefault="005D78B5" w:rsidP="005D78B5">
      <w:pPr>
        <w:jc w:val="both"/>
        <w:rPr>
          <w:rFonts w:asciiTheme="minorHAnsi" w:hAnsiTheme="minorHAnsi" w:cstheme="minorHAnsi"/>
        </w:rPr>
      </w:pPr>
    </w:p>
    <w:p w:rsidR="005D78B5" w:rsidRPr="00C01BD5" w:rsidRDefault="005D78B5" w:rsidP="005D78B5">
      <w:pPr>
        <w:jc w:val="both"/>
        <w:rPr>
          <w:rFonts w:asciiTheme="minorHAnsi" w:hAnsiTheme="minorHAnsi" w:cstheme="minorHAnsi"/>
        </w:rPr>
      </w:pPr>
    </w:p>
    <w:p w:rsidR="005D78B5" w:rsidRDefault="005D78B5" w:rsidP="005D78B5">
      <w:pPr>
        <w:jc w:val="both"/>
        <w:rPr>
          <w:rFonts w:asciiTheme="minorHAnsi" w:eastAsia="Times New Roman" w:hAnsiTheme="minorHAnsi" w:cstheme="minorHAnsi"/>
        </w:rPr>
      </w:pPr>
      <w:r>
        <w:rPr>
          <w:rFonts w:asciiTheme="minorHAnsi" w:hAnsiTheme="minorHAnsi" w:cstheme="minorHAnsi"/>
        </w:rPr>
        <w:t>P</w:t>
      </w:r>
      <w:r w:rsidRPr="00C01BD5">
        <w:rPr>
          <w:rFonts w:asciiTheme="minorHAnsi" w:hAnsiTheme="minorHAnsi" w:cstheme="minorHAnsi"/>
        </w:rPr>
        <w:t xml:space="preserve">lanowane </w:t>
      </w:r>
      <w:r w:rsidRPr="00C01BD5">
        <w:rPr>
          <w:rFonts w:asciiTheme="minorHAnsi" w:hAnsiTheme="minorHAnsi" w:cstheme="minorHAnsi"/>
          <w:spacing w:val="-4"/>
        </w:rPr>
        <w:t xml:space="preserve">przedsięwzięcie polega </w:t>
      </w:r>
      <w:r w:rsidRPr="00C01BD5">
        <w:rPr>
          <w:rFonts w:asciiTheme="minorHAnsi" w:hAnsiTheme="minorHAnsi" w:cstheme="minorHAnsi"/>
        </w:rPr>
        <w:t xml:space="preserve">na </w:t>
      </w:r>
      <w:r w:rsidRPr="00C01BD5">
        <w:rPr>
          <w:rFonts w:asciiTheme="minorHAnsi" w:hAnsiTheme="minorHAnsi" w:cstheme="minorHAnsi"/>
          <w:lang w:eastAsia="ar-SA"/>
        </w:rPr>
        <w:t xml:space="preserve">budowie drogi gminnej ul. Szerokiej w Kołaczkowie – odcinek od skrzyżowania z ul. Kasztanową do skrzyżowania z drogą powiatową nr 2911P. </w:t>
      </w:r>
      <w:r>
        <w:rPr>
          <w:rFonts w:asciiTheme="minorHAnsi" w:hAnsiTheme="minorHAnsi" w:cstheme="minorHAnsi"/>
          <w:lang w:eastAsia="ar-SA"/>
        </w:rPr>
        <w:br/>
      </w:r>
      <w:r w:rsidRPr="00C01BD5">
        <w:rPr>
          <w:rFonts w:asciiTheme="minorHAnsi" w:hAnsiTheme="minorHAnsi" w:cstheme="minorHAnsi"/>
          <w:lang w:eastAsia="ar-SA"/>
        </w:rPr>
        <w:t xml:space="preserve">Cały obszar obsługiwany przez drogi to obszary pól oraz gospodarstwa rolne. </w:t>
      </w:r>
      <w:r>
        <w:rPr>
          <w:rFonts w:asciiTheme="minorHAnsi" w:hAnsiTheme="minorHAnsi" w:cstheme="minorHAnsi"/>
          <w:lang w:eastAsia="ar-SA"/>
        </w:rPr>
        <w:br/>
      </w:r>
      <w:r w:rsidRPr="00C01BD5">
        <w:rPr>
          <w:rFonts w:asciiTheme="minorHAnsi" w:hAnsiTheme="minorHAnsi" w:cstheme="minorHAnsi"/>
          <w:lang w:eastAsia="ar-SA"/>
        </w:rPr>
        <w:t xml:space="preserve">Długość przedsięwzięcia wyniesie 2,664 km. Odwodnienie drogi nastąpi do istniejących rowów melioracji szczegółowej poprzez rowy przydrożne. W przypadku czterech odcinków trapezowych rowów przydrożnych, ze względu na ukształtowanie terenu i lokalizacje przepustów, wody opadowe zostaną odprowadzone do przepustów w ciągu rowów melioracyjnych za pomocą wbudowanej </w:t>
      </w:r>
      <w:r>
        <w:rPr>
          <w:rFonts w:asciiTheme="minorHAnsi" w:hAnsiTheme="minorHAnsi" w:cstheme="minorHAnsi"/>
          <w:lang w:eastAsia="ar-SA"/>
        </w:rPr>
        <w:br/>
      </w:r>
      <w:r w:rsidRPr="00C01BD5">
        <w:rPr>
          <w:rFonts w:asciiTheme="minorHAnsi" w:hAnsiTheme="minorHAnsi" w:cstheme="minorHAnsi"/>
          <w:lang w:eastAsia="ar-SA"/>
        </w:rPr>
        <w:t xml:space="preserve">na końcu rowu przydrożnego studni żelbetowych z zamontowanym osadnikiem przy wlocie </w:t>
      </w:r>
      <w:r>
        <w:rPr>
          <w:rFonts w:asciiTheme="minorHAnsi" w:hAnsiTheme="minorHAnsi" w:cstheme="minorHAnsi"/>
          <w:lang w:eastAsia="ar-SA"/>
        </w:rPr>
        <w:br/>
      </w:r>
      <w:r w:rsidRPr="00C01BD5">
        <w:rPr>
          <w:rFonts w:asciiTheme="minorHAnsi" w:hAnsiTheme="minorHAnsi" w:cstheme="minorHAnsi"/>
          <w:lang w:eastAsia="ar-SA"/>
        </w:rPr>
        <w:t xml:space="preserve">do studni, a następnie projektowanym odcinkiem z rur PCV do zamontowanych na przepustach </w:t>
      </w:r>
      <w:r>
        <w:rPr>
          <w:rFonts w:asciiTheme="minorHAnsi" w:hAnsiTheme="minorHAnsi" w:cstheme="minorHAnsi"/>
          <w:lang w:eastAsia="ar-SA"/>
        </w:rPr>
        <w:br/>
      </w:r>
      <w:r w:rsidRPr="00C01BD5">
        <w:rPr>
          <w:rFonts w:asciiTheme="minorHAnsi" w:hAnsiTheme="minorHAnsi" w:cstheme="minorHAnsi"/>
          <w:lang w:eastAsia="ar-SA"/>
        </w:rPr>
        <w:t xml:space="preserve">w ciągu rowów melioracyjnych studni rewizyjnych żelbetowych. </w:t>
      </w:r>
      <w:r w:rsidRPr="00C01BD5">
        <w:rPr>
          <w:rStyle w:val="markedcontent"/>
          <w:rFonts w:asciiTheme="minorHAnsi" w:hAnsiTheme="minorHAnsi" w:cstheme="minorHAnsi"/>
        </w:rPr>
        <w:t xml:space="preserve">Odbiornikami wód opadowych oprócz rozsączania na przyległy teren są i będą rowy w obrębie Wszembórz: rów oznaczony jako </w:t>
      </w:r>
      <w:r>
        <w:rPr>
          <w:rStyle w:val="markedcontent"/>
          <w:rFonts w:asciiTheme="minorHAnsi" w:hAnsiTheme="minorHAnsi" w:cstheme="minorHAnsi"/>
        </w:rPr>
        <w:br/>
      </w:r>
      <w:r w:rsidRPr="00C01BD5">
        <w:rPr>
          <w:rStyle w:val="markedcontent"/>
          <w:rFonts w:asciiTheme="minorHAnsi" w:hAnsiTheme="minorHAnsi" w:cstheme="minorHAnsi"/>
        </w:rPr>
        <w:t xml:space="preserve">F-5 – (działka nr 164; 191); rów oznaczony F-5A – (działka nr 28; 62; 245) oraz rów oznaczony </w:t>
      </w:r>
      <w:r>
        <w:rPr>
          <w:rStyle w:val="markedcontent"/>
          <w:rFonts w:asciiTheme="minorHAnsi" w:hAnsiTheme="minorHAnsi" w:cstheme="minorHAnsi"/>
        </w:rPr>
        <w:br/>
      </w:r>
      <w:r w:rsidRPr="00C01BD5">
        <w:rPr>
          <w:rStyle w:val="markedcontent"/>
          <w:rFonts w:asciiTheme="minorHAnsi" w:hAnsiTheme="minorHAnsi" w:cstheme="minorHAnsi"/>
        </w:rPr>
        <w:t>F-5D – (działka nr 241).</w:t>
      </w:r>
      <w:r>
        <w:rPr>
          <w:rFonts w:asciiTheme="minorHAnsi" w:hAnsiTheme="minorHAnsi" w:cstheme="minorHAnsi"/>
          <w:lang w:eastAsia="ar-SA"/>
        </w:rPr>
        <w:t xml:space="preserve"> </w:t>
      </w:r>
      <w:r w:rsidRPr="00C01BD5">
        <w:rPr>
          <w:rFonts w:asciiTheme="minorHAnsi" w:hAnsiTheme="minorHAnsi" w:cstheme="minorHAnsi"/>
          <w:lang w:eastAsia="ar-SA"/>
        </w:rPr>
        <w:t xml:space="preserve">W ramach przedsięwzięcia przewiduje się m.in.: budowę drogi gminnej, budowę i przebudowę skrzyżowań i zjazdów, wycinkę drzew i krzewów, budowa oznakowania </w:t>
      </w:r>
      <w:r>
        <w:rPr>
          <w:rFonts w:asciiTheme="minorHAnsi" w:hAnsiTheme="minorHAnsi" w:cstheme="minorHAnsi"/>
          <w:lang w:eastAsia="ar-SA"/>
        </w:rPr>
        <w:br/>
      </w:r>
      <w:r w:rsidRPr="00C01BD5">
        <w:rPr>
          <w:rFonts w:asciiTheme="minorHAnsi" w:hAnsiTheme="minorHAnsi" w:cstheme="minorHAnsi"/>
          <w:lang w:eastAsia="ar-SA"/>
        </w:rPr>
        <w:t>i zagospodarowanie zielenią.</w:t>
      </w:r>
      <w:r>
        <w:rPr>
          <w:rFonts w:asciiTheme="minorHAnsi" w:hAnsiTheme="minorHAnsi" w:cstheme="minorHAnsi"/>
          <w:lang w:eastAsia="ar-SA"/>
        </w:rPr>
        <w:t xml:space="preserve"> </w:t>
      </w:r>
      <w:r w:rsidRPr="00C01BD5">
        <w:rPr>
          <w:rFonts w:asciiTheme="minorHAnsi" w:hAnsiTheme="minorHAnsi" w:cstheme="minorHAnsi"/>
        </w:rPr>
        <w:t xml:space="preserve">Droga będzie miała kategorię drogi dojazdowej gminnej </w:t>
      </w:r>
      <w:r>
        <w:rPr>
          <w:rFonts w:asciiTheme="minorHAnsi" w:hAnsiTheme="minorHAnsi" w:cstheme="minorHAnsi"/>
        </w:rPr>
        <w:br/>
      </w:r>
      <w:r w:rsidRPr="00C01BD5">
        <w:rPr>
          <w:rFonts w:asciiTheme="minorHAnsi" w:hAnsiTheme="minorHAnsi" w:cstheme="minorHAnsi"/>
        </w:rPr>
        <w:t xml:space="preserve">o klasie technicznej „D”. Szerokość jezdni wyniesie 5,0 m a poboczy o szerokości 0,75 m. </w:t>
      </w:r>
      <w:r>
        <w:rPr>
          <w:rFonts w:asciiTheme="minorHAnsi" w:hAnsiTheme="minorHAnsi" w:cstheme="minorHAnsi"/>
        </w:rPr>
        <w:br/>
        <w:t>R</w:t>
      </w:r>
      <w:r w:rsidRPr="00C01BD5">
        <w:rPr>
          <w:rFonts w:asciiTheme="minorHAnsi" w:eastAsia="Arial Unicode MS" w:hAnsiTheme="minorHAnsi" w:cstheme="minorHAnsi"/>
        </w:rPr>
        <w:t>ealizacja przedsięwzięcia wiąże się z zastosowaniem typowych dla tego rodzaju przedsięwzięć materiałów i surowców budowlanych, między innymi takich jak: beton asfaltowy, kruszywo kamienne, cement. Realizacja będzie się także wiązała z wykorzystaniem pewnej ilości wody, energii i paliwa.</w:t>
      </w:r>
      <w:r>
        <w:rPr>
          <w:rFonts w:asciiTheme="minorHAnsi" w:hAnsiTheme="minorHAnsi" w:cstheme="minorHAnsi"/>
          <w:lang w:eastAsia="ar-SA"/>
        </w:rPr>
        <w:t xml:space="preserve"> R</w:t>
      </w:r>
      <w:r w:rsidRPr="00C01BD5">
        <w:rPr>
          <w:rFonts w:asciiTheme="minorHAnsi" w:eastAsia="Arial Unicode MS" w:hAnsiTheme="minorHAnsi" w:cstheme="minorHAnsi"/>
        </w:rPr>
        <w:t xml:space="preserve">ealizacja inwestycji nie będzie negatywnie oddziaływać na: obszary wodno-błotne; </w:t>
      </w:r>
      <w:r>
        <w:rPr>
          <w:rFonts w:asciiTheme="minorHAnsi" w:eastAsia="Arial Unicode MS" w:hAnsiTheme="minorHAnsi" w:cstheme="minorHAnsi"/>
        </w:rPr>
        <w:br/>
        <w:t>i</w:t>
      </w:r>
      <w:r w:rsidRPr="00C01BD5">
        <w:rPr>
          <w:rFonts w:asciiTheme="minorHAnsi" w:eastAsia="Arial Unicode MS" w:hAnsiTheme="minorHAnsi" w:cstheme="minorHAnsi"/>
        </w:rPr>
        <w:t xml:space="preserve">nne obszary o płytkim zaleganiu wód podziemnych; obszary górskie lub leśne; obszary objęte ochroną, w tym strefy ochronne ujęć wód i obszary ochronne zbiorników wód śródlądowych. </w:t>
      </w:r>
      <w:r>
        <w:rPr>
          <w:rFonts w:asciiTheme="minorHAnsi" w:eastAsia="Arial Unicode MS" w:hAnsiTheme="minorHAnsi" w:cstheme="minorHAnsi"/>
        </w:rPr>
        <w:t>P</w:t>
      </w:r>
      <w:r w:rsidRPr="00C01BD5">
        <w:rPr>
          <w:rFonts w:asciiTheme="minorHAnsi" w:eastAsia="Arial Unicode MS" w:hAnsiTheme="minorHAnsi" w:cstheme="minorHAnsi"/>
        </w:rPr>
        <w:t xml:space="preserve">rzedmiotowe przedsięwzięcie zlokalizowane zostanie poza obszarami wybrzeży i środowiskiem morskim, poza obszarami, na których standardy jakości środowiska zostały przekroczone lub istnieje prawdopodobieństwo ich przekroczenia, poza obszarami przylegającymi do jezior </w:t>
      </w:r>
      <w:r>
        <w:rPr>
          <w:rFonts w:asciiTheme="minorHAnsi" w:eastAsia="Arial Unicode MS" w:hAnsiTheme="minorHAnsi" w:cstheme="minorHAnsi"/>
        </w:rPr>
        <w:t xml:space="preserve">oraz poza obszarami uzdrowisk i </w:t>
      </w:r>
      <w:r w:rsidRPr="00C01BD5">
        <w:rPr>
          <w:rFonts w:asciiTheme="minorHAnsi" w:eastAsia="Arial Unicode MS" w:hAnsiTheme="minorHAnsi" w:cstheme="minorHAnsi"/>
        </w:rPr>
        <w:t>ochrony uzdrowiskowej.</w:t>
      </w:r>
      <w:r>
        <w:rPr>
          <w:rFonts w:asciiTheme="minorHAnsi" w:eastAsia="Arial Unicode MS" w:hAnsiTheme="minorHAnsi" w:cstheme="minorHAnsi"/>
        </w:rPr>
        <w:t xml:space="preserve"> </w:t>
      </w:r>
      <w:r w:rsidRPr="00C01BD5">
        <w:rPr>
          <w:rFonts w:asciiTheme="minorHAnsi" w:hAnsiTheme="minorHAnsi" w:cstheme="minorHAnsi"/>
        </w:rPr>
        <w:t>T</w:t>
      </w:r>
      <w:r w:rsidRPr="00C01BD5">
        <w:rPr>
          <w:rFonts w:asciiTheme="minorHAnsi" w:eastAsia="Times New Roman" w:hAnsiTheme="minorHAnsi" w:cstheme="minorHAnsi"/>
        </w:rPr>
        <w:t xml:space="preserve">eren zainwestowania znajduje się częściowo </w:t>
      </w:r>
      <w:r>
        <w:rPr>
          <w:rFonts w:asciiTheme="minorHAnsi" w:eastAsia="Times New Roman" w:hAnsiTheme="minorHAnsi" w:cstheme="minorHAnsi"/>
        </w:rPr>
        <w:br/>
      </w:r>
      <w:r w:rsidRPr="00C01BD5">
        <w:rPr>
          <w:rFonts w:asciiTheme="minorHAnsi" w:eastAsia="Times New Roman" w:hAnsiTheme="minorHAnsi" w:cstheme="minorHAnsi"/>
        </w:rPr>
        <w:t xml:space="preserve">w granicach Głównego Zbiornika Wód Podziemnych Nr 143 - </w:t>
      </w:r>
      <w:proofErr w:type="spellStart"/>
      <w:r w:rsidRPr="00C01BD5">
        <w:rPr>
          <w:rFonts w:asciiTheme="minorHAnsi" w:eastAsia="Times New Roman" w:hAnsiTheme="minorHAnsi" w:cstheme="minorHAnsi"/>
        </w:rPr>
        <w:t>Subzbiornik</w:t>
      </w:r>
      <w:proofErr w:type="spellEnd"/>
      <w:r w:rsidRPr="00C01BD5">
        <w:rPr>
          <w:rFonts w:asciiTheme="minorHAnsi" w:eastAsia="Times New Roman" w:hAnsiTheme="minorHAnsi" w:cstheme="minorHAnsi"/>
        </w:rPr>
        <w:t xml:space="preserve"> Inowrocław-Gniezno (zbiornik porowy, </w:t>
      </w:r>
      <w:proofErr w:type="spellStart"/>
      <w:r w:rsidRPr="00C01BD5">
        <w:rPr>
          <w:rFonts w:asciiTheme="minorHAnsi" w:eastAsia="Times New Roman" w:hAnsiTheme="minorHAnsi" w:cstheme="minorHAnsi"/>
        </w:rPr>
        <w:t>Ng-Pg</w:t>
      </w:r>
      <w:proofErr w:type="spellEnd"/>
      <w:r w:rsidRPr="00C01BD5">
        <w:rPr>
          <w:rFonts w:asciiTheme="minorHAnsi" w:eastAsia="Times New Roman" w:hAnsiTheme="minorHAnsi" w:cstheme="minorHAnsi"/>
        </w:rPr>
        <w:t xml:space="preserve"> bardzo mało podatny na antropopresję; </w:t>
      </w:r>
      <w:r w:rsidRPr="00C01BD5">
        <w:rPr>
          <w:rFonts w:asciiTheme="minorHAnsi" w:hAnsiTheme="minorHAnsi" w:cstheme="minorHAnsi"/>
        </w:rPr>
        <w:t>głębokość zalegania wód podziemnych od 90 do 140 m; średnio 120 m</w:t>
      </w:r>
      <w:r w:rsidRPr="00C01BD5">
        <w:rPr>
          <w:rFonts w:asciiTheme="minorHAnsi" w:eastAsia="Times New Roman" w:hAnsiTheme="minorHAnsi" w:cstheme="minorHAnsi"/>
        </w:rPr>
        <w:t xml:space="preserve">). Ponadto planowane przedsięwzięcie położone jest </w:t>
      </w:r>
    </w:p>
    <w:p w:rsidR="005D78B5" w:rsidRPr="005D78B5" w:rsidRDefault="005D78B5" w:rsidP="005D78B5">
      <w:pPr>
        <w:jc w:val="both"/>
        <w:rPr>
          <w:rFonts w:asciiTheme="minorHAnsi" w:hAnsiTheme="minorHAnsi" w:cstheme="minorHAnsi"/>
          <w:lang w:eastAsia="ar-SA"/>
        </w:rPr>
      </w:pPr>
      <w:r w:rsidRPr="00C01BD5">
        <w:rPr>
          <w:rFonts w:asciiTheme="minorHAnsi" w:eastAsia="Times New Roman" w:hAnsiTheme="minorHAnsi" w:cstheme="minorHAnsi"/>
        </w:rPr>
        <w:t xml:space="preserve">w obrębie Jednolitej Części Wód Powierzchniowych: o nazwie „Dopływ spod </w:t>
      </w:r>
      <w:proofErr w:type="spellStart"/>
      <w:r w:rsidRPr="00C01BD5">
        <w:rPr>
          <w:rFonts w:asciiTheme="minorHAnsi" w:eastAsia="Times New Roman" w:hAnsiTheme="minorHAnsi" w:cstheme="minorHAnsi"/>
        </w:rPr>
        <w:t>Wszembó</w:t>
      </w:r>
      <w:r>
        <w:rPr>
          <w:rFonts w:asciiTheme="minorHAnsi" w:eastAsia="Times New Roman" w:hAnsiTheme="minorHAnsi" w:cstheme="minorHAnsi"/>
        </w:rPr>
        <w:t>rza</w:t>
      </w:r>
      <w:proofErr w:type="spellEnd"/>
      <w:r>
        <w:rPr>
          <w:rFonts w:asciiTheme="minorHAnsi" w:eastAsia="Times New Roman" w:hAnsiTheme="minorHAnsi" w:cstheme="minorHAnsi"/>
        </w:rPr>
        <w:t xml:space="preserve">” </w:t>
      </w:r>
      <w:r>
        <w:rPr>
          <w:rFonts w:asciiTheme="minorHAnsi" w:eastAsia="Times New Roman" w:hAnsiTheme="minorHAnsi" w:cstheme="minorHAnsi"/>
        </w:rPr>
        <w:br/>
        <w:t xml:space="preserve">o kodzie: PLRW60002318392 </w:t>
      </w:r>
      <w:r w:rsidRPr="00C01BD5">
        <w:rPr>
          <w:rFonts w:asciiTheme="minorHAnsi" w:eastAsia="Times New Roman" w:hAnsiTheme="minorHAnsi" w:cstheme="minorHAnsi"/>
        </w:rPr>
        <w:t>o statusie naturalna część wód (NAT), o dobrym stanie i ocenie ryzyka określonej jako niezagrożona nieosią</w:t>
      </w:r>
      <w:r>
        <w:rPr>
          <w:rFonts w:asciiTheme="minorHAnsi" w:eastAsia="Times New Roman" w:hAnsiTheme="minorHAnsi" w:cstheme="minorHAnsi"/>
        </w:rPr>
        <w:t xml:space="preserve">gnięciem celów środowiskowych. </w:t>
      </w:r>
      <w:r w:rsidRPr="00C01BD5">
        <w:rPr>
          <w:rFonts w:asciiTheme="minorHAnsi" w:eastAsia="Times New Roman" w:hAnsiTheme="minorHAnsi" w:cstheme="minorHAnsi"/>
        </w:rPr>
        <w:t>Pon</w:t>
      </w:r>
      <w:r>
        <w:rPr>
          <w:rFonts w:asciiTheme="minorHAnsi" w:eastAsia="Times New Roman" w:hAnsiTheme="minorHAnsi" w:cstheme="minorHAnsi"/>
        </w:rPr>
        <w:t xml:space="preserve">adto teren zainwestowania leży w obrębie </w:t>
      </w:r>
      <w:r w:rsidRPr="00C01BD5">
        <w:rPr>
          <w:rFonts w:asciiTheme="minorHAnsi" w:eastAsia="Times New Roman" w:hAnsiTheme="minorHAnsi" w:cstheme="minorHAnsi"/>
        </w:rPr>
        <w:t xml:space="preserve">Jednolitej Części Wód Podziemnych o kodzie: PLGW600061 o dobrym </w:t>
      </w:r>
      <w:r w:rsidRPr="00C01BD5">
        <w:rPr>
          <w:rFonts w:asciiTheme="minorHAnsi" w:eastAsia="Times New Roman" w:hAnsiTheme="minorHAnsi" w:cstheme="minorHAnsi"/>
        </w:rPr>
        <w:lastRenderedPageBreak/>
        <w:t xml:space="preserve">stanie ilościowym i chemicznym </w:t>
      </w:r>
      <w:proofErr w:type="spellStart"/>
      <w:r w:rsidRPr="00C01BD5">
        <w:rPr>
          <w:rFonts w:asciiTheme="minorHAnsi" w:eastAsia="Times New Roman" w:hAnsiTheme="minorHAnsi" w:cstheme="minorHAnsi"/>
        </w:rPr>
        <w:t>JCWPd</w:t>
      </w:r>
      <w:proofErr w:type="spellEnd"/>
      <w:r w:rsidRPr="00C01BD5">
        <w:rPr>
          <w:rFonts w:asciiTheme="minorHAnsi" w:eastAsia="Times New Roman" w:hAnsiTheme="minorHAnsi" w:cstheme="minorHAnsi"/>
        </w:rPr>
        <w:t xml:space="preserve"> jest niezagrożona ryzykiem nieosiągnięcia celów środowiskowych.</w:t>
      </w:r>
      <w:r>
        <w:rPr>
          <w:rFonts w:asciiTheme="minorHAnsi" w:eastAsia="Arial Unicode MS" w:hAnsiTheme="minorHAnsi" w:cstheme="minorHAnsi"/>
        </w:rPr>
        <w:t xml:space="preserve"> </w:t>
      </w:r>
      <w:r w:rsidRPr="00C01BD5">
        <w:rPr>
          <w:rFonts w:asciiTheme="minorHAnsi" w:eastAsia="Times New Roman" w:hAnsiTheme="minorHAnsi" w:cstheme="minorHAnsi"/>
        </w:rPr>
        <w:t xml:space="preserve">Planowana inwestycja przecina ciek o nawie Dopływ z Kołaczkowa (dz. o nr </w:t>
      </w:r>
      <w:proofErr w:type="spellStart"/>
      <w:r w:rsidRPr="00C01BD5">
        <w:rPr>
          <w:rFonts w:asciiTheme="minorHAnsi" w:eastAsia="Times New Roman" w:hAnsiTheme="minorHAnsi" w:cstheme="minorHAnsi"/>
        </w:rPr>
        <w:t>ewid</w:t>
      </w:r>
      <w:proofErr w:type="spellEnd"/>
      <w:r w:rsidRPr="00C01BD5">
        <w:rPr>
          <w:rFonts w:asciiTheme="minorHAnsi" w:eastAsia="Times New Roman" w:hAnsiTheme="minorHAnsi" w:cstheme="minorHAnsi"/>
        </w:rPr>
        <w:t>. 164 i 191 obręb Kołaczkowo, pod drogą znajduje się przepust). Ponadto do drogi (działka nr 26 obręb Wszembórz) przylega rów o nr 62 (obręb Łagiewki), który następnie przecina drogę (dz. nr 26 i 243/3) i łączy</w:t>
      </w:r>
      <w:r>
        <w:rPr>
          <w:rFonts w:asciiTheme="minorHAnsi" w:eastAsia="Times New Roman" w:hAnsiTheme="minorHAnsi" w:cstheme="minorHAnsi"/>
        </w:rPr>
        <w:t xml:space="preserve"> się przepustem </w:t>
      </w:r>
      <w:r w:rsidRPr="00C01BD5">
        <w:rPr>
          <w:rFonts w:asciiTheme="minorHAnsi" w:eastAsia="Times New Roman" w:hAnsiTheme="minorHAnsi" w:cstheme="minorHAnsi"/>
        </w:rPr>
        <w:t xml:space="preserve">z rowem o nr 28 (obręb Wszembórz). W dalszym ciągu drogi ww. rów (nr 28) przylega bezpośrednio do drogi (dz. nr 243/2), a następnie łączy się z rowem o nr 245 </w:t>
      </w:r>
      <w:r>
        <w:rPr>
          <w:rFonts w:asciiTheme="minorHAnsi" w:eastAsia="Times New Roman" w:hAnsiTheme="minorHAnsi" w:cstheme="minorHAnsi"/>
        </w:rPr>
        <w:br/>
      </w:r>
      <w:r w:rsidRPr="00C01BD5">
        <w:rPr>
          <w:rFonts w:asciiTheme="minorHAnsi" w:eastAsia="Times New Roman" w:hAnsiTheme="minorHAnsi" w:cstheme="minorHAnsi"/>
        </w:rPr>
        <w:t>(obręb Wszembórz) i przepustem z rowem o nr 241 (obręb Wszembórz).</w:t>
      </w:r>
      <w:r>
        <w:rPr>
          <w:rFonts w:asciiTheme="minorHAnsi" w:eastAsia="Arial Unicode MS" w:hAnsiTheme="minorHAnsi" w:cstheme="minorHAnsi"/>
        </w:rPr>
        <w:t xml:space="preserve"> Z</w:t>
      </w:r>
      <w:r w:rsidRPr="00C01BD5">
        <w:rPr>
          <w:rFonts w:asciiTheme="minorHAnsi" w:eastAsia="Arial Unicode MS" w:hAnsiTheme="minorHAnsi" w:cstheme="minorHAnsi"/>
        </w:rPr>
        <w:t xml:space="preserve"> uwagi na lokalizację przedsięwzięcia w znacznej odległości od granicy państwa należy wykluczyć jego ewentualne transgraniczne </w:t>
      </w:r>
      <w:r>
        <w:rPr>
          <w:rFonts w:asciiTheme="minorHAnsi" w:eastAsia="Arial Unicode MS" w:hAnsiTheme="minorHAnsi" w:cstheme="minorHAnsi"/>
        </w:rPr>
        <w:t xml:space="preserve">oddziaływanie na </w:t>
      </w:r>
      <w:r w:rsidRPr="00C01BD5">
        <w:rPr>
          <w:rFonts w:asciiTheme="minorHAnsi" w:eastAsia="Arial Unicode MS" w:hAnsiTheme="minorHAnsi" w:cstheme="minorHAnsi"/>
        </w:rPr>
        <w:t>poszczególne elementy przyrodnicze.</w:t>
      </w:r>
      <w:r>
        <w:rPr>
          <w:rFonts w:asciiTheme="minorHAnsi" w:eastAsia="Arial Unicode MS" w:hAnsiTheme="minorHAnsi" w:cstheme="minorHAnsi"/>
        </w:rPr>
        <w:t xml:space="preserve"> U</w:t>
      </w:r>
      <w:r w:rsidRPr="00C01BD5">
        <w:rPr>
          <w:rFonts w:asciiTheme="minorHAnsi" w:eastAsia="Arial Unicode MS" w:hAnsiTheme="minorHAnsi" w:cstheme="minorHAnsi"/>
        </w:rPr>
        <w:t xml:space="preserve">ciążliwości związane </w:t>
      </w:r>
      <w:r>
        <w:rPr>
          <w:rFonts w:asciiTheme="minorHAnsi" w:eastAsia="Arial Unicode MS" w:hAnsiTheme="minorHAnsi" w:cstheme="minorHAnsi"/>
        </w:rPr>
        <w:br/>
      </w:r>
      <w:r w:rsidRPr="00C01BD5">
        <w:rPr>
          <w:rFonts w:asciiTheme="minorHAnsi" w:eastAsia="Arial Unicode MS" w:hAnsiTheme="minorHAnsi" w:cstheme="minorHAnsi"/>
        </w:rPr>
        <w:t>z realizacją przedsięwzięcia będą krótkookresowe i ustąpią po zakończeniu jego realizacji.</w:t>
      </w:r>
      <w:r>
        <w:rPr>
          <w:rFonts w:asciiTheme="minorHAnsi" w:eastAsia="Arial Unicode MS" w:hAnsiTheme="minorHAnsi" w:cstheme="minorHAnsi"/>
        </w:rPr>
        <w:t xml:space="preserve"> </w:t>
      </w:r>
      <w:r>
        <w:rPr>
          <w:rFonts w:asciiTheme="minorHAnsi" w:eastAsia="Arial Unicode MS" w:hAnsiTheme="minorHAnsi" w:cstheme="minorHAnsi"/>
        </w:rPr>
        <w:br/>
        <w:t>R</w:t>
      </w:r>
      <w:r w:rsidRPr="00C01BD5">
        <w:rPr>
          <w:rFonts w:asciiTheme="minorHAnsi" w:eastAsia="Arial Unicode MS" w:hAnsiTheme="minorHAnsi" w:cstheme="minorHAnsi"/>
        </w:rPr>
        <w:t xml:space="preserve">ealizacja przedsięwzięcia związana będzie </w:t>
      </w:r>
      <w:r>
        <w:rPr>
          <w:rFonts w:asciiTheme="minorHAnsi" w:eastAsia="Arial Unicode MS" w:hAnsiTheme="minorHAnsi" w:cstheme="minorHAnsi"/>
        </w:rPr>
        <w:t>z</w:t>
      </w:r>
      <w:r w:rsidRPr="00C01BD5">
        <w:rPr>
          <w:rFonts w:asciiTheme="minorHAnsi" w:eastAsia="Arial Unicode MS" w:hAnsiTheme="minorHAnsi" w:cstheme="minorHAnsi"/>
        </w:rPr>
        <w:t xml:space="preserve"> chwilowym oddziaływaniem na klimat akustyczny </w:t>
      </w:r>
      <w:r>
        <w:rPr>
          <w:rFonts w:asciiTheme="minorHAnsi" w:eastAsia="Arial Unicode MS" w:hAnsiTheme="minorHAnsi" w:cstheme="minorHAnsi"/>
        </w:rPr>
        <w:br/>
      </w:r>
      <w:r w:rsidRPr="00C01BD5">
        <w:rPr>
          <w:rFonts w:asciiTheme="minorHAnsi" w:eastAsia="Arial Unicode MS" w:hAnsiTheme="minorHAnsi" w:cstheme="minorHAnsi"/>
        </w:rPr>
        <w:t xml:space="preserve">w rejonie zainwestowania. Źródłem krótkotrwałych i odwracalnych uciążliwości w zakresie emisji hałasu do środowiska będą prace budowlano-montażowe, eksploatacja parku maszynowego </w:t>
      </w:r>
      <w:r>
        <w:rPr>
          <w:rFonts w:asciiTheme="minorHAnsi" w:eastAsia="Arial Unicode MS" w:hAnsiTheme="minorHAnsi" w:cstheme="minorHAnsi"/>
        </w:rPr>
        <w:br/>
      </w:r>
      <w:r w:rsidRPr="00C01BD5">
        <w:rPr>
          <w:rFonts w:asciiTheme="minorHAnsi" w:eastAsia="Arial Unicode MS" w:hAnsiTheme="minorHAnsi" w:cstheme="minorHAnsi"/>
        </w:rPr>
        <w:t xml:space="preserve">oraz ruch pojazdów obsługujących plac budowy. Emisja ta wystąpi jedynie lokalnie, będzie miała przejściowy charakter, postępować będzie wraz z przesuwającym się frontem robót oraz ustąpi </w:t>
      </w:r>
      <w:r>
        <w:rPr>
          <w:rFonts w:asciiTheme="minorHAnsi" w:eastAsia="Arial Unicode MS" w:hAnsiTheme="minorHAnsi" w:cstheme="minorHAnsi"/>
        </w:rPr>
        <w:br/>
      </w:r>
      <w:r w:rsidRPr="00C01BD5">
        <w:rPr>
          <w:rFonts w:asciiTheme="minorHAnsi" w:eastAsia="Arial Unicode MS" w:hAnsiTheme="minorHAnsi" w:cstheme="minorHAnsi"/>
        </w:rPr>
        <w:t xml:space="preserve">po zakończeniu prac realizacyjnych. </w:t>
      </w:r>
      <w:r>
        <w:rPr>
          <w:rFonts w:asciiTheme="minorHAnsi" w:eastAsia="Arial Unicode MS" w:hAnsiTheme="minorHAnsi" w:cstheme="minorHAnsi"/>
        </w:rPr>
        <w:t>P</w:t>
      </w:r>
      <w:r w:rsidRPr="00C01BD5">
        <w:rPr>
          <w:rFonts w:asciiTheme="minorHAnsi" w:hAnsiTheme="minorHAnsi" w:cstheme="minorHAnsi"/>
          <w:bCs/>
        </w:rPr>
        <w:t xml:space="preserve">race wykonawcze związane z realizacją przedsięwzięcia, </w:t>
      </w:r>
      <w:r>
        <w:rPr>
          <w:rFonts w:asciiTheme="minorHAnsi" w:hAnsiTheme="minorHAnsi" w:cstheme="minorHAnsi"/>
          <w:bCs/>
        </w:rPr>
        <w:br/>
      </w:r>
      <w:r w:rsidRPr="00C01BD5">
        <w:rPr>
          <w:rFonts w:asciiTheme="minorHAnsi" w:hAnsiTheme="minorHAnsi" w:cstheme="minorHAnsi"/>
          <w:bCs/>
        </w:rPr>
        <w:t>w rejonie terenów wymagających ochrony</w:t>
      </w:r>
      <w:r>
        <w:rPr>
          <w:rFonts w:asciiTheme="minorHAnsi" w:hAnsiTheme="minorHAnsi" w:cstheme="minorHAnsi"/>
          <w:bCs/>
        </w:rPr>
        <w:t xml:space="preserve"> przed hałasem, prowadzone będą wyłącznie w porze dnia</w:t>
      </w:r>
      <w:r w:rsidRPr="00C01BD5">
        <w:rPr>
          <w:rFonts w:asciiTheme="minorHAnsi" w:hAnsiTheme="minorHAnsi" w:cstheme="minorHAnsi"/>
          <w:bCs/>
        </w:rPr>
        <w:t xml:space="preserve"> </w:t>
      </w:r>
      <w:r>
        <w:rPr>
          <w:rFonts w:asciiTheme="minorHAnsi" w:hAnsiTheme="minorHAnsi" w:cstheme="minorHAnsi"/>
          <w:bCs/>
        </w:rPr>
        <w:t>(</w:t>
      </w:r>
      <w:r w:rsidRPr="00C01BD5">
        <w:rPr>
          <w:rFonts w:asciiTheme="minorHAnsi" w:hAnsiTheme="minorHAnsi" w:cstheme="minorHAnsi"/>
          <w:bCs/>
        </w:rPr>
        <w:t>od godziny 6:00 do godziny 22:00</w:t>
      </w:r>
      <w:r>
        <w:rPr>
          <w:rFonts w:asciiTheme="minorHAnsi" w:hAnsiTheme="minorHAnsi" w:cstheme="minorHAnsi"/>
          <w:bCs/>
        </w:rPr>
        <w:t>)</w:t>
      </w:r>
      <w:r w:rsidRPr="00C01BD5">
        <w:rPr>
          <w:rFonts w:asciiTheme="minorHAnsi" w:eastAsia="Arial Unicode MS" w:hAnsiTheme="minorHAnsi" w:cstheme="minorHAnsi"/>
        </w:rPr>
        <w:t xml:space="preserve">. </w:t>
      </w:r>
      <w:r w:rsidRPr="00C01BD5">
        <w:rPr>
          <w:rFonts w:asciiTheme="minorHAnsi" w:hAnsiTheme="minorHAnsi" w:cstheme="minorHAnsi"/>
        </w:rPr>
        <w:t xml:space="preserve">W porze dnia, z uwagi na znacznie większy poziom </w:t>
      </w:r>
      <w:r>
        <w:rPr>
          <w:rFonts w:asciiTheme="minorHAnsi" w:hAnsiTheme="minorHAnsi" w:cstheme="minorHAnsi"/>
        </w:rPr>
        <w:br/>
      </w:r>
      <w:r w:rsidRPr="00C01BD5">
        <w:rPr>
          <w:rFonts w:asciiTheme="minorHAnsi" w:hAnsiTheme="minorHAnsi" w:cstheme="minorHAnsi"/>
        </w:rPr>
        <w:t>tła akustycznego, roboty ziemne i budowlane nie będą odczuwalne jako uciążliwe.</w:t>
      </w:r>
      <w:r>
        <w:rPr>
          <w:rFonts w:asciiTheme="minorHAnsi" w:eastAsia="Arial Unicode MS" w:hAnsiTheme="minorHAnsi" w:cstheme="minorHAnsi"/>
        </w:rPr>
        <w:t xml:space="preserve"> </w:t>
      </w:r>
      <w:r w:rsidRPr="00C01BD5">
        <w:rPr>
          <w:rFonts w:asciiTheme="minorHAnsi" w:hAnsiTheme="minorHAnsi" w:cstheme="minorHAnsi"/>
        </w:rPr>
        <w:t xml:space="preserve">Na etapie eksploatacji przedsięwzięcia źródłem emisji hałasu do środowiska będzie ruch pojazdów poruszających się po drodze. Wzdłuż drogi w bezpośrednim sąsiedztwie zlokalizowane są tereny zabudowy zagrodowej w odległości od 9,6 do 21,1 m od jezdni. </w:t>
      </w:r>
      <w:r>
        <w:rPr>
          <w:rFonts w:asciiTheme="minorHAnsi" w:hAnsiTheme="minorHAnsi" w:cstheme="minorHAnsi"/>
        </w:rPr>
        <w:t>N</w:t>
      </w:r>
      <w:r w:rsidRPr="00C01BD5">
        <w:rPr>
          <w:rFonts w:asciiTheme="minorHAnsi" w:hAnsiTheme="minorHAnsi" w:cstheme="minorHAnsi"/>
        </w:rPr>
        <w:t xml:space="preserve">atężenie ruchu na planowanym odcinku drogi jest niewielkie i wynosi ok. 100 pojazdów na dobę. Związane jest z ruchem lokalnym </w:t>
      </w:r>
      <w:r>
        <w:rPr>
          <w:rFonts w:asciiTheme="minorHAnsi" w:hAnsiTheme="minorHAnsi" w:cstheme="minorHAnsi"/>
        </w:rPr>
        <w:br/>
      </w:r>
      <w:r w:rsidRPr="00C01BD5">
        <w:rPr>
          <w:rFonts w:asciiTheme="minorHAnsi" w:hAnsiTheme="minorHAnsi" w:cstheme="minorHAnsi"/>
        </w:rPr>
        <w:t xml:space="preserve">i dojazdem mieszkańców do posesji i pól uprawnych. </w:t>
      </w:r>
      <w:r>
        <w:rPr>
          <w:rFonts w:asciiTheme="minorHAnsi" w:hAnsiTheme="minorHAnsi" w:cstheme="minorHAnsi"/>
        </w:rPr>
        <w:t>W</w:t>
      </w:r>
      <w:r w:rsidRPr="00C01BD5">
        <w:rPr>
          <w:rFonts w:asciiTheme="minorHAnsi" w:eastAsia="Arial Unicode MS" w:hAnsiTheme="minorHAnsi" w:cstheme="minorHAnsi"/>
        </w:rPr>
        <w:t xml:space="preserve"> obszarze realizacji i oddziaływania przedsięwzięcia brak jest istniejących lub planowanych przedsięwzięć, z którymi przedmiotowe przedsięwzięcie mogłoby oddziaływać znacząco w sposób skumulowany.</w:t>
      </w:r>
      <w:r>
        <w:rPr>
          <w:rFonts w:asciiTheme="minorHAnsi" w:eastAsia="Arial Unicode MS" w:hAnsiTheme="minorHAnsi" w:cstheme="minorHAnsi"/>
        </w:rPr>
        <w:t xml:space="preserve"> R</w:t>
      </w:r>
      <w:r w:rsidRPr="00C01BD5">
        <w:rPr>
          <w:rFonts w:asciiTheme="minorHAnsi" w:eastAsia="Arial Unicode MS" w:hAnsiTheme="minorHAnsi" w:cstheme="minorHAnsi"/>
        </w:rPr>
        <w:t xml:space="preserve">ealizacja przedsięwzięcia wiązać się będzie z krótkotrwałą emisją substancji do powietrza. Emisja związana będzie </w:t>
      </w:r>
      <w:r>
        <w:rPr>
          <w:rFonts w:asciiTheme="minorHAnsi" w:eastAsia="Arial Unicode MS" w:hAnsiTheme="minorHAnsi" w:cstheme="minorHAnsi"/>
        </w:rPr>
        <w:br/>
      </w:r>
      <w:r w:rsidRPr="00C01BD5">
        <w:rPr>
          <w:rFonts w:asciiTheme="minorHAnsi" w:eastAsia="Arial Unicode MS" w:hAnsiTheme="minorHAnsi" w:cstheme="minorHAnsi"/>
        </w:rPr>
        <w:t xml:space="preserve">z prowadzeniem robót ziemnych oraz z przemieszczaniem mas ziemnych. Źródłem emisji substancji do powietrza będą również procesy spalania paliw w silnikach maszyn i urządzeń pracujących </w:t>
      </w:r>
      <w:r>
        <w:rPr>
          <w:rFonts w:asciiTheme="minorHAnsi" w:eastAsia="Arial Unicode MS" w:hAnsiTheme="minorHAnsi" w:cstheme="minorHAnsi"/>
        </w:rPr>
        <w:br/>
      </w:r>
      <w:r w:rsidRPr="00C01BD5">
        <w:rPr>
          <w:rFonts w:asciiTheme="minorHAnsi" w:eastAsia="Arial Unicode MS" w:hAnsiTheme="minorHAnsi" w:cstheme="minorHAnsi"/>
        </w:rPr>
        <w:t xml:space="preserve">na placu budowy. </w:t>
      </w:r>
      <w:r>
        <w:rPr>
          <w:rFonts w:asciiTheme="minorHAnsi" w:eastAsia="Arial Unicode MS" w:hAnsiTheme="minorHAnsi" w:cstheme="minorHAnsi"/>
        </w:rPr>
        <w:t>N</w:t>
      </w:r>
      <w:r w:rsidRPr="00C01BD5">
        <w:rPr>
          <w:rFonts w:asciiTheme="minorHAnsi" w:eastAsia="Arial Unicode MS" w:hAnsiTheme="minorHAnsi" w:cstheme="minorHAnsi"/>
        </w:rPr>
        <w:t xml:space="preserve">a etapie eksploatacji przedsięwzięcie nie będzie istotnym źródłem emisji substancji do powietrza. Realizacja przedsięwzięcia pośrednio wpłynie na poprawę jakości powietrza w rejonie zainwestowania poprzez ograniczenie wtórnego zapylenia. </w:t>
      </w:r>
      <w:r>
        <w:rPr>
          <w:rFonts w:asciiTheme="minorHAnsi" w:eastAsia="Arial Unicode MS" w:hAnsiTheme="minorHAnsi" w:cstheme="minorHAnsi"/>
        </w:rPr>
        <w:t>G</w:t>
      </w:r>
      <w:r w:rsidRPr="00C01BD5">
        <w:rPr>
          <w:rFonts w:asciiTheme="minorHAnsi" w:eastAsia="Arial Unicode MS" w:hAnsiTheme="minorHAnsi" w:cstheme="minorHAnsi"/>
        </w:rPr>
        <w:t xml:space="preserve">ospodarowanie odpadami w trakcie realizacji i eksploatacji przedmiotowego przedsięwzięcia odbywać się będzie na zasadach określonych w aktualnie obowiązujących przepisach szczegółowych. Na etapie prac wykonawczych źródłem powstawania odpadów będą roboty ziemne oraz funkcjonowanie tymczasowego zaplecza budowy. </w:t>
      </w:r>
      <w:r>
        <w:rPr>
          <w:rFonts w:asciiTheme="minorHAnsi" w:eastAsia="Arial Unicode MS" w:hAnsiTheme="minorHAnsi" w:cstheme="minorHAnsi"/>
        </w:rPr>
        <w:t>G</w:t>
      </w:r>
      <w:r w:rsidRPr="00C01BD5">
        <w:rPr>
          <w:rFonts w:asciiTheme="minorHAnsi" w:eastAsia="Arial Unicode MS" w:hAnsiTheme="minorHAnsi" w:cstheme="minorHAnsi"/>
        </w:rPr>
        <w:t xml:space="preserve">ospodarka odpadami na etapie realizacji przedsięwzięcia sprowadzać się będzie </w:t>
      </w:r>
      <w:r>
        <w:rPr>
          <w:rFonts w:asciiTheme="minorHAnsi" w:eastAsia="Arial Unicode MS" w:hAnsiTheme="minorHAnsi" w:cstheme="minorHAnsi"/>
        </w:rPr>
        <w:br/>
      </w:r>
      <w:r w:rsidRPr="00C01BD5">
        <w:rPr>
          <w:rFonts w:asciiTheme="minorHAnsi" w:eastAsia="Arial Unicode MS" w:hAnsiTheme="minorHAnsi" w:cstheme="minorHAnsi"/>
        </w:rPr>
        <w:t xml:space="preserve">do prowadzenia segregacji odpadów. </w:t>
      </w:r>
      <w:r>
        <w:rPr>
          <w:rFonts w:asciiTheme="minorHAnsi" w:eastAsia="Arial Unicode MS" w:hAnsiTheme="minorHAnsi" w:cstheme="minorHAnsi"/>
        </w:rPr>
        <w:t>N</w:t>
      </w:r>
      <w:r w:rsidRPr="00C01BD5">
        <w:rPr>
          <w:rFonts w:asciiTheme="minorHAnsi" w:eastAsia="Arial Unicode MS" w:hAnsiTheme="minorHAnsi" w:cstheme="minorHAnsi"/>
        </w:rPr>
        <w:t>a etapie eksploatacji</w:t>
      </w:r>
      <w:r>
        <w:rPr>
          <w:rFonts w:asciiTheme="minorHAnsi" w:eastAsia="Arial Unicode MS" w:hAnsiTheme="minorHAnsi" w:cstheme="minorHAnsi"/>
        </w:rPr>
        <w:t xml:space="preserve"> przedsięwzięcie </w:t>
      </w:r>
      <w:r w:rsidRPr="00C01BD5">
        <w:rPr>
          <w:rFonts w:asciiTheme="minorHAnsi" w:eastAsia="Arial Unicode MS" w:hAnsiTheme="minorHAnsi" w:cstheme="minorHAnsi"/>
        </w:rPr>
        <w:t xml:space="preserve"> nie będzie stanowić znaczącego źródła powstawania odpadów. Surowce budowlane będą dowożone zgodnie </w:t>
      </w:r>
      <w:r>
        <w:rPr>
          <w:rFonts w:asciiTheme="minorHAnsi" w:eastAsia="Arial Unicode MS" w:hAnsiTheme="minorHAnsi" w:cstheme="minorHAnsi"/>
        </w:rPr>
        <w:br/>
      </w:r>
      <w:r w:rsidRPr="00C01BD5">
        <w:rPr>
          <w:rFonts w:asciiTheme="minorHAnsi" w:eastAsia="Arial Unicode MS" w:hAnsiTheme="minorHAnsi" w:cstheme="minorHAnsi"/>
        </w:rPr>
        <w:t xml:space="preserve">z zapotrzebowaniem i bezpośrednio wykorzystywane w bieżących pracach. Może jednak się zdarzyć magazynowanie tych materiałów na utwardzonym placu lub gruncie. Plac budowy będzie wyposażony w środki do ewentualnej neutralizacji wycieków. Nie przewiduje się napraw sprzętu </w:t>
      </w:r>
      <w:r>
        <w:rPr>
          <w:rFonts w:asciiTheme="minorHAnsi" w:eastAsia="Arial Unicode MS" w:hAnsiTheme="minorHAnsi" w:cstheme="minorHAnsi"/>
        </w:rPr>
        <w:br/>
      </w:r>
      <w:r w:rsidRPr="00C01BD5">
        <w:rPr>
          <w:rFonts w:asciiTheme="minorHAnsi" w:eastAsia="Arial Unicode MS" w:hAnsiTheme="minorHAnsi" w:cstheme="minorHAnsi"/>
        </w:rPr>
        <w:t xml:space="preserve">na miejscu budowy. Ewentualna wymiana płynów eksploatacyjnych będzie prowadzona </w:t>
      </w:r>
      <w:r>
        <w:rPr>
          <w:rFonts w:asciiTheme="minorHAnsi" w:eastAsia="Arial Unicode MS" w:hAnsiTheme="minorHAnsi" w:cstheme="minorHAnsi"/>
        </w:rPr>
        <w:br/>
      </w:r>
      <w:r w:rsidRPr="00C01BD5">
        <w:rPr>
          <w:rFonts w:asciiTheme="minorHAnsi" w:eastAsia="Arial Unicode MS" w:hAnsiTheme="minorHAnsi" w:cstheme="minorHAnsi"/>
        </w:rPr>
        <w:t xml:space="preserve">w wyspecjalizowanych stacjach lub na odpowiednio zabezpieczonym stanowisku. W zakresie zagospodarowania ścieków socjalno-bytowych zostaną zapewnione tymczasowe obiekty sanitarne. </w:t>
      </w:r>
      <w:r w:rsidRPr="00C01BD5">
        <w:rPr>
          <w:rFonts w:asciiTheme="minorHAnsi" w:hAnsiTheme="minorHAnsi" w:cstheme="minorHAnsi"/>
        </w:rPr>
        <w:t xml:space="preserve">Ścieki bytowe powstawać będą jedynie na etapie realizacji przedsięwzięcia </w:t>
      </w:r>
      <w:r>
        <w:rPr>
          <w:rFonts w:asciiTheme="minorHAnsi" w:hAnsiTheme="minorHAnsi" w:cstheme="minorHAnsi"/>
        </w:rPr>
        <w:br/>
      </w:r>
      <w:r w:rsidRPr="00C01BD5">
        <w:rPr>
          <w:rFonts w:asciiTheme="minorHAnsi" w:hAnsiTheme="minorHAnsi" w:cstheme="minorHAnsi"/>
        </w:rPr>
        <w:t xml:space="preserve">i związane będą z bytowaniem pracowników przeprowadzających rozbudowę. Gromadzone będą </w:t>
      </w:r>
      <w:r>
        <w:rPr>
          <w:rFonts w:asciiTheme="minorHAnsi" w:hAnsiTheme="minorHAnsi" w:cstheme="minorHAnsi"/>
        </w:rPr>
        <w:br/>
      </w:r>
      <w:r w:rsidRPr="00C01BD5">
        <w:rPr>
          <w:rFonts w:asciiTheme="minorHAnsi" w:hAnsiTheme="minorHAnsi" w:cstheme="minorHAnsi"/>
        </w:rPr>
        <w:t xml:space="preserve">w szczelnych i bezodpływowych zbiornikach, które odbierane będą przez uprawnione firmy. </w:t>
      </w:r>
      <w:r>
        <w:rPr>
          <w:rFonts w:asciiTheme="minorHAnsi" w:hAnsiTheme="minorHAnsi" w:cstheme="minorHAnsi"/>
        </w:rPr>
        <w:br/>
      </w:r>
      <w:r w:rsidRPr="00C01BD5">
        <w:rPr>
          <w:rFonts w:asciiTheme="minorHAnsi" w:eastAsia="Arial Unicode MS" w:hAnsiTheme="minorHAnsi" w:cstheme="minorHAnsi"/>
        </w:rPr>
        <w:t xml:space="preserve">Ścieki deszczowe i roztopowe z wybudowanej nawierzchni odbierane będą do rowów przydrożnych i dalej do rowów melioracyjnych oraz w teren. Ścieki deszczowe i roztopowe powstające w trakcie </w:t>
      </w:r>
      <w:r w:rsidRPr="00C01BD5">
        <w:rPr>
          <w:rFonts w:asciiTheme="minorHAnsi" w:eastAsia="Arial Unicode MS" w:hAnsiTheme="minorHAnsi" w:cstheme="minorHAnsi"/>
        </w:rPr>
        <w:lastRenderedPageBreak/>
        <w:t>eksploatacji przedmiotowej infrastruktury nie będę stanowiły żadnego zagrożenia dla środowiska.</w:t>
      </w:r>
      <w:r>
        <w:rPr>
          <w:rFonts w:asciiTheme="minorHAnsi" w:eastAsia="Arial Unicode MS" w:hAnsiTheme="minorHAnsi" w:cstheme="minorHAnsi"/>
        </w:rPr>
        <w:t xml:space="preserve"> </w:t>
      </w:r>
      <w:r w:rsidRPr="00C01BD5">
        <w:rPr>
          <w:rFonts w:asciiTheme="minorHAnsi" w:hAnsiTheme="minorHAnsi" w:cstheme="minorHAnsi"/>
          <w:spacing w:val="-4"/>
        </w:rPr>
        <w:t>Planowane przedsięwzięcie realizowane będzie poza obszarami zagrożonymi powodzią i poza obszarami osuwiskowymi.</w:t>
      </w:r>
      <w:r>
        <w:rPr>
          <w:rFonts w:asciiTheme="minorHAnsi" w:eastAsia="Arial Unicode MS" w:hAnsiTheme="minorHAnsi" w:cstheme="minorHAnsi"/>
        </w:rPr>
        <w:t xml:space="preserve"> </w:t>
      </w:r>
      <w:r w:rsidRPr="00C01BD5">
        <w:rPr>
          <w:rFonts w:asciiTheme="minorHAnsi" w:hAnsiTheme="minorHAnsi" w:cstheme="minorHAnsi"/>
          <w:spacing w:val="-4"/>
        </w:rPr>
        <w:t xml:space="preserve">Przedsięwzięcie zostanie zaadaptowane do zmieniających się warunków klimatycznych </w:t>
      </w:r>
      <w:r>
        <w:rPr>
          <w:rFonts w:asciiTheme="minorHAnsi" w:hAnsiTheme="minorHAnsi" w:cstheme="minorHAnsi"/>
          <w:spacing w:val="-4"/>
        </w:rPr>
        <w:br/>
      </w:r>
      <w:r w:rsidRPr="00C01BD5">
        <w:rPr>
          <w:rFonts w:asciiTheme="minorHAnsi" w:hAnsiTheme="minorHAnsi" w:cstheme="minorHAnsi"/>
          <w:spacing w:val="-4"/>
        </w:rPr>
        <w:t xml:space="preserve">i możliwych zdarzeń ekstremalnych poprzez planowane rozwiązania konstrukcyjno-budowlane. </w:t>
      </w:r>
      <w:r>
        <w:rPr>
          <w:rFonts w:asciiTheme="minorHAnsi" w:hAnsiTheme="minorHAnsi" w:cstheme="minorHAnsi"/>
          <w:spacing w:val="-4"/>
        </w:rPr>
        <w:t>P</w:t>
      </w:r>
      <w:r w:rsidRPr="00C01BD5">
        <w:rPr>
          <w:rFonts w:asciiTheme="minorHAnsi" w:hAnsiTheme="minorHAnsi" w:cstheme="minorHAnsi"/>
          <w:spacing w:val="-4"/>
        </w:rPr>
        <w:t xml:space="preserve">rzedsięwzięcie nie wpłynie znacząco na postępujące zmiany klimatu na etapie realizacji, eksploatacji </w:t>
      </w:r>
      <w:r>
        <w:rPr>
          <w:rFonts w:asciiTheme="minorHAnsi" w:hAnsiTheme="minorHAnsi" w:cstheme="minorHAnsi"/>
          <w:spacing w:val="-4"/>
        </w:rPr>
        <w:br/>
      </w:r>
      <w:r w:rsidRPr="00C01BD5">
        <w:rPr>
          <w:rFonts w:asciiTheme="minorHAnsi" w:hAnsiTheme="minorHAnsi" w:cstheme="minorHAnsi"/>
          <w:spacing w:val="-4"/>
        </w:rPr>
        <w:t>i likwidacji. Przyjęte rozwiązania techniczne, w tym konstrukcja drogi oraz zastosowane materiały ograniczą wrażliwość przedsięwzięci</w:t>
      </w:r>
      <w:r>
        <w:rPr>
          <w:rFonts w:asciiTheme="minorHAnsi" w:hAnsiTheme="minorHAnsi" w:cstheme="minorHAnsi"/>
          <w:spacing w:val="-4"/>
        </w:rPr>
        <w:t xml:space="preserve">a na zmiany klimatu. </w:t>
      </w:r>
      <w:r>
        <w:rPr>
          <w:rFonts w:asciiTheme="minorHAnsi" w:hAnsiTheme="minorHAnsi" w:cstheme="minorHAnsi"/>
          <w:color w:val="000000"/>
        </w:rPr>
        <w:t>T</w:t>
      </w:r>
      <w:r w:rsidRPr="00C01BD5">
        <w:rPr>
          <w:rFonts w:asciiTheme="minorHAnsi" w:hAnsiTheme="minorHAnsi" w:cstheme="minorHAnsi"/>
          <w:color w:val="000000"/>
        </w:rPr>
        <w:t xml:space="preserve">eren przeznaczony pod przedsięwzięcie zlokalizowany jest poza obszarami chronionymi na podstawie ustawy z dnia 16 kwietnia 2004 r. </w:t>
      </w:r>
      <w:r>
        <w:rPr>
          <w:rFonts w:asciiTheme="minorHAnsi" w:hAnsiTheme="minorHAnsi" w:cstheme="minorHAnsi"/>
          <w:color w:val="000000"/>
        </w:rPr>
        <w:br/>
      </w:r>
      <w:r w:rsidRPr="00C01BD5">
        <w:rPr>
          <w:rFonts w:asciiTheme="minorHAnsi" w:hAnsiTheme="minorHAnsi" w:cstheme="minorHAnsi"/>
          <w:color w:val="000000"/>
        </w:rPr>
        <w:t xml:space="preserve">o </w:t>
      </w:r>
      <w:r w:rsidRPr="005D78B5">
        <w:rPr>
          <w:rFonts w:asciiTheme="minorHAnsi" w:hAnsiTheme="minorHAnsi" w:cstheme="minorHAnsi"/>
          <w:color w:val="000000"/>
        </w:rPr>
        <w:t xml:space="preserve">ochronie przyrody (Dz. U. z 2022 r., poz. 916). </w:t>
      </w:r>
      <w:r w:rsidRPr="005D78B5">
        <w:rPr>
          <w:rFonts w:asciiTheme="minorHAnsi" w:eastAsia="Luxi Sans" w:hAnsiTheme="minorHAnsi" w:cstheme="minorHAnsi"/>
          <w:lang w:eastAsia="en-US"/>
        </w:rPr>
        <w:t xml:space="preserve">Najbliższymi obszarami Natura 2000 położonymi </w:t>
      </w:r>
      <w:r w:rsidRPr="005D78B5">
        <w:rPr>
          <w:rFonts w:asciiTheme="minorHAnsi" w:eastAsia="Luxi Sans" w:hAnsiTheme="minorHAnsi" w:cstheme="minorHAnsi"/>
          <w:lang w:eastAsia="en-US"/>
        </w:rPr>
        <w:br/>
        <w:t xml:space="preserve">w odległości ok. 4 km są obszar specjalnej ochrony ptaków </w:t>
      </w:r>
      <w:r w:rsidRPr="005D78B5">
        <w:rPr>
          <w:rFonts w:asciiTheme="minorHAnsi" w:hAnsiTheme="minorHAnsi" w:cstheme="minorHAnsi"/>
          <w:lang w:eastAsia="en-US"/>
        </w:rPr>
        <w:t>Dolina Środkowej Warty PLB300002</w:t>
      </w:r>
      <w:r w:rsidRPr="005D78B5">
        <w:rPr>
          <w:rFonts w:asciiTheme="minorHAnsi" w:eastAsia="Luxi Sans" w:hAnsiTheme="minorHAnsi" w:cstheme="minorHAnsi"/>
          <w:lang w:eastAsia="en-US"/>
        </w:rPr>
        <w:t xml:space="preserve"> </w:t>
      </w:r>
      <w:r>
        <w:rPr>
          <w:rFonts w:asciiTheme="minorHAnsi" w:eastAsia="Luxi Sans" w:hAnsiTheme="minorHAnsi" w:cstheme="minorHAnsi"/>
          <w:lang w:eastAsia="en-US"/>
        </w:rPr>
        <w:br/>
      </w:r>
      <w:r w:rsidRPr="005D78B5">
        <w:rPr>
          <w:rFonts w:asciiTheme="minorHAnsi" w:eastAsia="Luxi Sans" w:hAnsiTheme="minorHAnsi" w:cstheme="minorHAnsi"/>
          <w:lang w:eastAsia="en-US"/>
        </w:rPr>
        <w:t xml:space="preserve">oraz obszar </w:t>
      </w:r>
      <w:r w:rsidRPr="005D78B5">
        <w:rPr>
          <w:rFonts w:asciiTheme="minorHAnsi" w:hAnsiTheme="minorHAnsi" w:cstheme="minorHAnsi"/>
          <w:lang w:eastAsia="en-US"/>
        </w:rPr>
        <w:t>mający znaczenie dla Wspólnoty Lasy Żerkowsko-</w:t>
      </w:r>
      <w:proofErr w:type="spellStart"/>
      <w:r w:rsidRPr="005D78B5">
        <w:rPr>
          <w:rFonts w:asciiTheme="minorHAnsi" w:hAnsiTheme="minorHAnsi" w:cstheme="minorHAnsi"/>
          <w:lang w:eastAsia="en-US"/>
        </w:rPr>
        <w:t>Czeszewskie</w:t>
      </w:r>
      <w:proofErr w:type="spellEnd"/>
      <w:r w:rsidRPr="005D78B5">
        <w:rPr>
          <w:rFonts w:asciiTheme="minorHAnsi" w:hAnsiTheme="minorHAnsi" w:cstheme="minorHAnsi"/>
          <w:lang w:eastAsia="en-US"/>
        </w:rPr>
        <w:t xml:space="preserve"> PLH300053</w:t>
      </w:r>
      <w:r w:rsidRPr="005D78B5">
        <w:rPr>
          <w:rFonts w:asciiTheme="minorHAnsi" w:eastAsia="Luxi Sans" w:hAnsiTheme="minorHAnsi" w:cstheme="minorHAnsi"/>
          <w:lang w:eastAsia="en-US"/>
        </w:rPr>
        <w:t>. I</w:t>
      </w:r>
      <w:r w:rsidRPr="005D78B5">
        <w:rPr>
          <w:rFonts w:asciiTheme="minorHAnsi" w:hAnsiTheme="minorHAnsi" w:cstheme="minorHAnsi"/>
          <w:spacing w:val="-4"/>
          <w:lang w:eastAsia="en-US"/>
        </w:rPr>
        <w:t xml:space="preserve">nwestycja będzie prowadzona poza korytarzami ekologicznymi. </w:t>
      </w:r>
      <w:r w:rsidRPr="005D78B5">
        <w:rPr>
          <w:rFonts w:asciiTheme="minorHAnsi" w:hAnsiTheme="minorHAnsi" w:cstheme="minorHAnsi"/>
          <w:lang w:eastAsia="en-US"/>
        </w:rPr>
        <w:t xml:space="preserve">W ramach planowanego przedsięwzięcia zostanie przeprowadzona wycinka </w:t>
      </w:r>
      <w:r w:rsidRPr="005D78B5">
        <w:rPr>
          <w:rFonts w:asciiTheme="minorHAnsi" w:hAnsiTheme="minorHAnsi" w:cstheme="minorHAnsi"/>
          <w:lang w:eastAsia="ar-SA"/>
        </w:rPr>
        <w:t xml:space="preserve">44 drzew </w:t>
      </w:r>
      <w:r w:rsidRPr="005D78B5">
        <w:rPr>
          <w:rFonts w:asciiTheme="minorHAnsi" w:hAnsiTheme="minorHAnsi" w:cstheme="minorHAnsi"/>
          <w:lang w:eastAsia="en-US"/>
        </w:rPr>
        <w:t>oraz 74m</w:t>
      </w:r>
      <w:r w:rsidRPr="005D78B5">
        <w:rPr>
          <w:rFonts w:asciiTheme="minorHAnsi" w:hAnsiTheme="minorHAnsi" w:cstheme="minorHAnsi"/>
          <w:vertAlign w:val="superscript"/>
          <w:lang w:eastAsia="en-US"/>
        </w:rPr>
        <w:t>2</w:t>
      </w:r>
      <w:r w:rsidRPr="005D78B5">
        <w:rPr>
          <w:rFonts w:asciiTheme="minorHAnsi" w:hAnsiTheme="minorHAnsi" w:cstheme="minorHAnsi"/>
          <w:lang w:eastAsia="en-US"/>
        </w:rPr>
        <w:t xml:space="preserve"> krzewów (poza sezonem lęgowym ptaków, </w:t>
      </w:r>
      <w:r>
        <w:rPr>
          <w:rFonts w:asciiTheme="minorHAnsi" w:hAnsiTheme="minorHAnsi" w:cstheme="minorHAnsi"/>
          <w:lang w:eastAsia="en-US"/>
        </w:rPr>
        <w:br/>
      </w:r>
      <w:r w:rsidRPr="005D78B5">
        <w:rPr>
          <w:rFonts w:asciiTheme="minorHAnsi" w:hAnsiTheme="minorHAnsi" w:cstheme="minorHAnsi"/>
          <w:lang w:eastAsia="en-US"/>
        </w:rPr>
        <w:t xml:space="preserve">tj. w okresie od 1 marca do 31 sierpnia). </w:t>
      </w:r>
      <w:r w:rsidRPr="005D78B5">
        <w:rPr>
          <w:rFonts w:asciiTheme="minorHAnsi" w:hAnsiTheme="minorHAnsi" w:cstheme="minorHAnsi"/>
        </w:rPr>
        <w:t xml:space="preserve">W związku z realizacją przedsięwzięcia nie przewiduje się wystąpienia znaczących zagrożeń. Nie będzie również transgranicznego oddziaływania inwestycji </w:t>
      </w:r>
      <w:r>
        <w:rPr>
          <w:rFonts w:asciiTheme="minorHAnsi" w:hAnsiTheme="minorHAnsi" w:cstheme="minorHAnsi"/>
        </w:rPr>
        <w:br/>
      </w:r>
      <w:r w:rsidRPr="005D78B5">
        <w:rPr>
          <w:rFonts w:asciiTheme="minorHAnsi" w:hAnsiTheme="minorHAnsi" w:cstheme="minorHAnsi"/>
        </w:rPr>
        <w:t>na środowisko.</w:t>
      </w:r>
    </w:p>
    <w:p w:rsidR="005D78B5" w:rsidRPr="00C01BD5" w:rsidRDefault="005D78B5" w:rsidP="005D78B5">
      <w:pPr>
        <w:jc w:val="both"/>
        <w:rPr>
          <w:rFonts w:asciiTheme="minorHAnsi" w:hAnsiTheme="minorHAnsi" w:cstheme="minorHAnsi"/>
        </w:rPr>
      </w:pPr>
    </w:p>
    <w:p w:rsidR="005D78B5" w:rsidRDefault="005D78B5">
      <w:pPr>
        <w:widowControl/>
        <w:suppressAutoHyphens w:val="0"/>
        <w:autoSpaceDN/>
        <w:spacing w:after="160" w:line="259" w:lineRule="auto"/>
        <w:textAlignment w:val="auto"/>
        <w:rPr>
          <w:rFonts w:asciiTheme="minorHAnsi" w:eastAsia="Times New Roman" w:hAnsiTheme="minorHAnsi" w:cstheme="minorHAnsi"/>
          <w:sz w:val="22"/>
          <w:szCs w:val="22"/>
        </w:rPr>
      </w:pPr>
    </w:p>
    <w:p w:rsidR="005D78B5" w:rsidRPr="00990870" w:rsidRDefault="005D78B5" w:rsidP="005D78B5">
      <w:pPr>
        <w:ind w:firstLine="7088"/>
        <w:jc w:val="center"/>
        <w:rPr>
          <w:rFonts w:asciiTheme="minorHAnsi" w:hAnsiTheme="minorHAnsi" w:cstheme="minorHAnsi"/>
          <w:b/>
          <w:bCs/>
          <w:sz w:val="22"/>
          <w:szCs w:val="22"/>
        </w:rPr>
      </w:pPr>
      <w:r w:rsidRPr="00990870">
        <w:rPr>
          <w:rFonts w:asciiTheme="minorHAnsi" w:hAnsiTheme="minorHAnsi" w:cstheme="minorHAnsi"/>
          <w:b/>
          <w:bCs/>
          <w:sz w:val="22"/>
          <w:szCs w:val="22"/>
        </w:rPr>
        <w:t>WÓJT</w:t>
      </w:r>
    </w:p>
    <w:p w:rsidR="005D78B5" w:rsidRDefault="005D78B5" w:rsidP="005D78B5">
      <w:pPr>
        <w:ind w:firstLine="7088"/>
        <w:jc w:val="center"/>
        <w:rPr>
          <w:rFonts w:asciiTheme="minorHAnsi" w:hAnsiTheme="minorHAnsi" w:cstheme="minorHAnsi"/>
          <w:b/>
          <w:bCs/>
          <w:sz w:val="22"/>
          <w:szCs w:val="22"/>
        </w:rPr>
      </w:pPr>
      <w:r w:rsidRPr="00990870">
        <w:rPr>
          <w:rFonts w:asciiTheme="minorHAnsi" w:hAnsiTheme="minorHAnsi" w:cstheme="minorHAnsi"/>
          <w:b/>
          <w:bCs/>
          <w:sz w:val="22"/>
          <w:szCs w:val="22"/>
        </w:rPr>
        <w:t>TERESA WASZAK</w:t>
      </w:r>
    </w:p>
    <w:p w:rsidR="00806205" w:rsidRPr="00FD6F5B" w:rsidRDefault="00806205" w:rsidP="005D78B5">
      <w:pPr>
        <w:jc w:val="both"/>
        <w:rPr>
          <w:rFonts w:asciiTheme="minorHAnsi" w:eastAsia="Times New Roman" w:hAnsiTheme="minorHAnsi" w:cstheme="minorHAnsi"/>
        </w:rPr>
      </w:pPr>
    </w:p>
    <w:sectPr w:rsidR="00806205" w:rsidRPr="00FD6F5B" w:rsidSect="00806205">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52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F1" w:rsidRDefault="000644F1">
      <w:r>
        <w:separator/>
      </w:r>
    </w:p>
  </w:endnote>
  <w:endnote w:type="continuationSeparator" w:id="0">
    <w:p w:rsidR="000644F1" w:rsidRDefault="0006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xi Sans">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6E" w:rsidRDefault="003F25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925" w:rsidRPr="00F67925" w:rsidRDefault="00F67925">
    <w:pPr>
      <w:pStyle w:val="Stopka"/>
      <w:jc w:val="right"/>
      <w:rPr>
        <w:rFonts w:asciiTheme="minorHAnsi" w:hAnsiTheme="minorHAnsi" w:cstheme="minorHAnsi"/>
        <w:i/>
        <w:sz w:val="16"/>
        <w:szCs w:val="16"/>
      </w:rPr>
    </w:pPr>
    <w:r w:rsidRPr="00F67925">
      <w:rPr>
        <w:rFonts w:asciiTheme="minorHAnsi" w:hAnsiTheme="minorHAnsi" w:cstheme="minorHAnsi"/>
        <w:i/>
        <w:sz w:val="16"/>
        <w:szCs w:val="16"/>
      </w:rPr>
      <w:t xml:space="preserve">strona </w:t>
    </w:r>
    <w:sdt>
      <w:sdtPr>
        <w:rPr>
          <w:rFonts w:asciiTheme="minorHAnsi" w:hAnsiTheme="minorHAnsi" w:cstheme="minorHAnsi"/>
          <w:i/>
          <w:sz w:val="16"/>
          <w:szCs w:val="16"/>
        </w:rPr>
        <w:id w:val="-906459090"/>
        <w:docPartObj>
          <w:docPartGallery w:val="Page Numbers (Bottom of Page)"/>
          <w:docPartUnique/>
        </w:docPartObj>
      </w:sdtPr>
      <w:sdtEndPr/>
      <w:sdtContent>
        <w:r w:rsidRPr="00F67925">
          <w:rPr>
            <w:rFonts w:asciiTheme="minorHAnsi" w:hAnsiTheme="minorHAnsi" w:cstheme="minorHAnsi"/>
            <w:i/>
            <w:sz w:val="16"/>
            <w:szCs w:val="16"/>
          </w:rPr>
          <w:fldChar w:fldCharType="begin"/>
        </w:r>
        <w:r w:rsidRPr="00F67925">
          <w:rPr>
            <w:rFonts w:asciiTheme="minorHAnsi" w:hAnsiTheme="minorHAnsi" w:cstheme="minorHAnsi"/>
            <w:i/>
            <w:sz w:val="16"/>
            <w:szCs w:val="16"/>
          </w:rPr>
          <w:instrText>PAGE   \* MERGEFORMAT</w:instrText>
        </w:r>
        <w:r w:rsidRPr="00F67925">
          <w:rPr>
            <w:rFonts w:asciiTheme="minorHAnsi" w:hAnsiTheme="minorHAnsi" w:cstheme="minorHAnsi"/>
            <w:i/>
            <w:sz w:val="16"/>
            <w:szCs w:val="16"/>
          </w:rPr>
          <w:fldChar w:fldCharType="separate"/>
        </w:r>
        <w:r w:rsidR="003F256E">
          <w:rPr>
            <w:rFonts w:asciiTheme="minorHAnsi" w:hAnsiTheme="minorHAnsi" w:cstheme="minorHAnsi"/>
            <w:i/>
            <w:noProof/>
            <w:sz w:val="16"/>
            <w:szCs w:val="16"/>
          </w:rPr>
          <w:t>16</w:t>
        </w:r>
        <w:r w:rsidRPr="00F67925">
          <w:rPr>
            <w:rFonts w:asciiTheme="minorHAnsi" w:hAnsiTheme="minorHAnsi" w:cstheme="minorHAnsi"/>
            <w:i/>
            <w:sz w:val="16"/>
            <w:szCs w:val="16"/>
          </w:rPr>
          <w:fldChar w:fldCharType="end"/>
        </w:r>
        <w:r w:rsidR="003F256E">
          <w:rPr>
            <w:rFonts w:asciiTheme="minorHAnsi" w:hAnsiTheme="minorHAnsi" w:cstheme="minorHAnsi"/>
            <w:i/>
            <w:sz w:val="16"/>
            <w:szCs w:val="16"/>
          </w:rPr>
          <w:t xml:space="preserve"> z </w:t>
        </w:r>
        <w:r w:rsidR="003F256E">
          <w:rPr>
            <w:rFonts w:asciiTheme="minorHAnsi" w:hAnsiTheme="minorHAnsi" w:cstheme="minorHAnsi"/>
            <w:i/>
            <w:sz w:val="16"/>
            <w:szCs w:val="16"/>
          </w:rPr>
          <w:t>16</w:t>
        </w:r>
        <w:bookmarkStart w:id="0" w:name="_GoBack"/>
        <w:bookmarkEnd w:id="0"/>
      </w:sdtContent>
    </w:sdt>
  </w:p>
  <w:p w:rsidR="0046023F" w:rsidRPr="004269A9" w:rsidRDefault="000644F1" w:rsidP="004269A9">
    <w:pPr>
      <w:pStyle w:val="Standard"/>
      <w:jc w:val="right"/>
      <w:rPr>
        <w:rFonts w:asciiTheme="minorHAnsi" w:hAnsiTheme="minorHAnsi" w:cstheme="minorHAnsi"/>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6E" w:rsidRDefault="003F25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F1" w:rsidRDefault="000644F1">
      <w:r>
        <w:separator/>
      </w:r>
    </w:p>
  </w:footnote>
  <w:footnote w:type="continuationSeparator" w:id="0">
    <w:p w:rsidR="000644F1" w:rsidRDefault="00064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6E" w:rsidRDefault="003F256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6E" w:rsidRDefault="003F256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6E" w:rsidRDefault="003F256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3E6"/>
    <w:multiLevelType w:val="hybridMultilevel"/>
    <w:tmpl w:val="E494A7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95000C"/>
    <w:multiLevelType w:val="hybridMultilevel"/>
    <w:tmpl w:val="0792AA4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4A26921"/>
    <w:multiLevelType w:val="hybridMultilevel"/>
    <w:tmpl w:val="AC7CBAFC"/>
    <w:lvl w:ilvl="0" w:tplc="2F785A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443BDB"/>
    <w:multiLevelType w:val="hybridMultilevel"/>
    <w:tmpl w:val="116A8F30"/>
    <w:lvl w:ilvl="0" w:tplc="0415000F">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92D2B"/>
    <w:multiLevelType w:val="hybridMultilevel"/>
    <w:tmpl w:val="2F762B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202BCD"/>
    <w:multiLevelType w:val="hybridMultilevel"/>
    <w:tmpl w:val="E9642C22"/>
    <w:lvl w:ilvl="0" w:tplc="9D5687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661F1"/>
    <w:multiLevelType w:val="multilevel"/>
    <w:tmpl w:val="357C5758"/>
    <w:lvl w:ilvl="0">
      <w:start w:val="1"/>
      <w:numFmt w:val="decimal"/>
      <w:lvlText w:val="%1."/>
      <w:lvlJc w:val="left"/>
      <w:pPr>
        <w:tabs>
          <w:tab w:val="decimal" w:pos="360"/>
        </w:tabs>
        <w:ind w:left="720"/>
      </w:pPr>
      <w:rPr>
        <w:rFonts w:ascii="Verdana" w:hAnsi="Verdana"/>
        <w:strike w:val="0"/>
        <w:color w:val="000000"/>
        <w:spacing w:val="-2"/>
        <w:w w:val="100"/>
        <w:sz w:val="16"/>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2319B5"/>
    <w:multiLevelType w:val="hybridMultilevel"/>
    <w:tmpl w:val="BBF64016"/>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0611869"/>
    <w:multiLevelType w:val="hybridMultilevel"/>
    <w:tmpl w:val="39B89122"/>
    <w:lvl w:ilvl="0" w:tplc="1A3271C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0912D14"/>
    <w:multiLevelType w:val="hybridMultilevel"/>
    <w:tmpl w:val="28BE4E30"/>
    <w:lvl w:ilvl="0" w:tplc="66B465EE">
      <w:start w:val="1"/>
      <w:numFmt w:val="decimal"/>
      <w:lvlText w:val="%1."/>
      <w:lvlJc w:val="left"/>
      <w:pPr>
        <w:ind w:left="720" w:hanging="360"/>
      </w:pPr>
      <w:rPr>
        <w:rFonts w:ascii="Arial" w:hAnsi="Arial" w:cs="Arial"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567754"/>
    <w:multiLevelType w:val="multilevel"/>
    <w:tmpl w:val="7112573E"/>
    <w:lvl w:ilvl="0">
      <w:start w:val="1"/>
      <w:numFmt w:val="bullet"/>
      <w:lvlText w:val=""/>
      <w:lvlJc w:val="left"/>
      <w:pPr>
        <w:ind w:left="360" w:hanging="360"/>
      </w:pPr>
      <w:rPr>
        <w:rFonts w:ascii="Symbol" w:hAnsi="Symbol" w:hint="default"/>
        <w:b/>
        <w:color w:val="auto"/>
      </w:rPr>
    </w:lvl>
    <w:lvl w:ilvl="1">
      <w:start w:val="1"/>
      <w:numFmt w:val="decimal"/>
      <w:isLgl/>
      <w:lvlText w:val="%1.%2."/>
      <w:lvlJc w:val="left"/>
      <w:pPr>
        <w:ind w:left="437" w:hanging="360"/>
      </w:pPr>
      <w:rPr>
        <w:rFonts w:hint="default"/>
      </w:rPr>
    </w:lvl>
    <w:lvl w:ilvl="2">
      <w:start w:val="1"/>
      <w:numFmt w:val="decimal"/>
      <w:isLgl/>
      <w:lvlText w:val="%1.%2.%3."/>
      <w:lvlJc w:val="left"/>
      <w:pPr>
        <w:ind w:left="1157" w:hanging="720"/>
      </w:pPr>
      <w:rPr>
        <w:rFonts w:hint="default"/>
      </w:rPr>
    </w:lvl>
    <w:lvl w:ilvl="3">
      <w:start w:val="1"/>
      <w:numFmt w:val="decimal"/>
      <w:isLgl/>
      <w:lvlText w:val="%1.%2.%3.%4."/>
      <w:lvlJc w:val="left"/>
      <w:pPr>
        <w:ind w:left="1517" w:hanging="720"/>
      </w:pPr>
      <w:rPr>
        <w:rFonts w:hint="default"/>
      </w:rPr>
    </w:lvl>
    <w:lvl w:ilvl="4">
      <w:start w:val="1"/>
      <w:numFmt w:val="decimal"/>
      <w:isLgl/>
      <w:lvlText w:val="%1.%2.%3.%4.%5."/>
      <w:lvlJc w:val="left"/>
      <w:pPr>
        <w:ind w:left="2237" w:hanging="1080"/>
      </w:pPr>
      <w:rPr>
        <w:rFonts w:hint="default"/>
      </w:rPr>
    </w:lvl>
    <w:lvl w:ilvl="5">
      <w:start w:val="1"/>
      <w:numFmt w:val="decimal"/>
      <w:isLgl/>
      <w:lvlText w:val="%1.%2.%3.%4.%5.%6."/>
      <w:lvlJc w:val="left"/>
      <w:pPr>
        <w:ind w:left="2597" w:hanging="1080"/>
      </w:pPr>
      <w:rPr>
        <w:rFonts w:hint="default"/>
      </w:rPr>
    </w:lvl>
    <w:lvl w:ilvl="6">
      <w:start w:val="1"/>
      <w:numFmt w:val="decimal"/>
      <w:isLgl/>
      <w:lvlText w:val="%1.%2.%3.%4.%5.%6.%7."/>
      <w:lvlJc w:val="left"/>
      <w:pPr>
        <w:ind w:left="3317" w:hanging="1440"/>
      </w:pPr>
      <w:rPr>
        <w:rFonts w:hint="default"/>
      </w:rPr>
    </w:lvl>
    <w:lvl w:ilvl="7">
      <w:start w:val="1"/>
      <w:numFmt w:val="decimal"/>
      <w:isLgl/>
      <w:lvlText w:val="%1.%2.%3.%4.%5.%6.%7.%8."/>
      <w:lvlJc w:val="left"/>
      <w:pPr>
        <w:ind w:left="3677" w:hanging="1440"/>
      </w:pPr>
      <w:rPr>
        <w:rFonts w:hint="default"/>
      </w:rPr>
    </w:lvl>
    <w:lvl w:ilvl="8">
      <w:start w:val="1"/>
      <w:numFmt w:val="decimal"/>
      <w:isLgl/>
      <w:lvlText w:val="%1.%2.%3.%4.%5.%6.%7.%8.%9."/>
      <w:lvlJc w:val="left"/>
      <w:pPr>
        <w:ind w:left="4397" w:hanging="1800"/>
      </w:pPr>
      <w:rPr>
        <w:rFonts w:hint="default"/>
      </w:rPr>
    </w:lvl>
  </w:abstractNum>
  <w:abstractNum w:abstractNumId="11" w15:restartNumberingAfterBreak="0">
    <w:nsid w:val="145B2401"/>
    <w:multiLevelType w:val="hybridMultilevel"/>
    <w:tmpl w:val="10141FC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74C0E"/>
    <w:multiLevelType w:val="hybridMultilevel"/>
    <w:tmpl w:val="9EF2371A"/>
    <w:lvl w:ilvl="0" w:tplc="2F785A8A">
      <w:start w:val="1"/>
      <w:numFmt w:val="bullet"/>
      <w:lvlText w:val=""/>
      <w:lvlJc w:val="left"/>
      <w:pPr>
        <w:ind w:left="644" w:hanging="360"/>
      </w:pPr>
      <w:rPr>
        <w:rFonts w:ascii="Symbol" w:hAnsi="Symbol" w:hint="default"/>
      </w:rPr>
    </w:lvl>
    <w:lvl w:ilvl="1" w:tplc="299466C8">
      <w:numFmt w:val="bullet"/>
      <w:lvlText w:val="·"/>
      <w:lvlJc w:val="left"/>
      <w:pPr>
        <w:ind w:left="1364" w:hanging="360"/>
      </w:pPr>
      <w:rPr>
        <w:rFonts w:ascii="Arial" w:eastAsia="Times New Roman" w:hAnsi="Arial" w:cs="Arial"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17D450FD"/>
    <w:multiLevelType w:val="hybridMultilevel"/>
    <w:tmpl w:val="A222A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C499B"/>
    <w:multiLevelType w:val="hybridMultilevel"/>
    <w:tmpl w:val="25381F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9E1B6B"/>
    <w:multiLevelType w:val="multilevel"/>
    <w:tmpl w:val="3E76B7B8"/>
    <w:lvl w:ilvl="0">
      <w:start w:val="1"/>
      <w:numFmt w:val="bullet"/>
      <w:lvlText w:val=""/>
      <w:lvlJc w:val="left"/>
      <w:pPr>
        <w:tabs>
          <w:tab w:val="decimal" w:pos="360"/>
        </w:tabs>
        <w:ind w:left="720"/>
      </w:pPr>
      <w:rPr>
        <w:rFonts w:ascii="Wingdings" w:hAnsi="Wingdings" w:hint="default"/>
        <w:strike w:val="0"/>
        <w:color w:val="000000"/>
        <w:spacing w:val="-2"/>
        <w:w w:val="100"/>
        <w:sz w:val="16"/>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A66C82"/>
    <w:multiLevelType w:val="hybridMultilevel"/>
    <w:tmpl w:val="07FE0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459D4"/>
    <w:multiLevelType w:val="hybridMultilevel"/>
    <w:tmpl w:val="EC868DA0"/>
    <w:lvl w:ilvl="0" w:tplc="1A3271C0">
      <w:start w:val="1"/>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7C675A"/>
    <w:multiLevelType w:val="hybridMultilevel"/>
    <w:tmpl w:val="3D320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990769"/>
    <w:multiLevelType w:val="hybridMultilevel"/>
    <w:tmpl w:val="D2C8C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1C5290"/>
    <w:multiLevelType w:val="hybridMultilevel"/>
    <w:tmpl w:val="352E9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524542"/>
    <w:multiLevelType w:val="multilevel"/>
    <w:tmpl w:val="6EF4EE04"/>
    <w:lvl w:ilvl="0">
      <w:start w:val="1"/>
      <w:numFmt w:val="bullet"/>
      <w:lvlText w:val=""/>
      <w:lvlJc w:val="left"/>
      <w:pPr>
        <w:tabs>
          <w:tab w:val="decimal" w:pos="360"/>
        </w:tabs>
        <w:ind w:left="720"/>
      </w:pPr>
      <w:rPr>
        <w:rFonts w:ascii="Symbol" w:hAnsi="Symbol" w:hint="default"/>
        <w:strike w:val="0"/>
        <w:color w:val="000000"/>
        <w:spacing w:val="-2"/>
        <w:w w:val="100"/>
        <w:sz w:val="16"/>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D95EED"/>
    <w:multiLevelType w:val="hybridMultilevel"/>
    <w:tmpl w:val="E9E8EC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F35804"/>
    <w:multiLevelType w:val="multilevel"/>
    <w:tmpl w:val="A8542AD4"/>
    <w:lvl w:ilvl="0">
      <w:start w:val="1"/>
      <w:numFmt w:val="decimal"/>
      <w:lvlText w:val="%1."/>
      <w:lvlJc w:val="left"/>
      <w:pPr>
        <w:tabs>
          <w:tab w:val="decimal" w:pos="432"/>
        </w:tabs>
        <w:ind w:left="720"/>
      </w:pPr>
      <w:rPr>
        <w:rFonts w:ascii="Verdana" w:hAnsi="Verdana"/>
        <w:strike w:val="0"/>
        <w:color w:val="000000"/>
        <w:spacing w:val="9"/>
        <w:w w:val="100"/>
        <w:sz w:val="16"/>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150BFA"/>
    <w:multiLevelType w:val="hybridMultilevel"/>
    <w:tmpl w:val="5DF29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6E0D10"/>
    <w:multiLevelType w:val="hybridMultilevel"/>
    <w:tmpl w:val="BE86CC5A"/>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B181B0D"/>
    <w:multiLevelType w:val="hybridMultilevel"/>
    <w:tmpl w:val="B6CC5A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6245A1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430FB3"/>
    <w:multiLevelType w:val="hybridMultilevel"/>
    <w:tmpl w:val="DF3804EE"/>
    <w:lvl w:ilvl="0" w:tplc="0415000F">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96011"/>
    <w:multiLevelType w:val="hybridMultilevel"/>
    <w:tmpl w:val="8214DBAE"/>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D50509"/>
    <w:multiLevelType w:val="hybridMultilevel"/>
    <w:tmpl w:val="D99238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9A45CD"/>
    <w:multiLevelType w:val="multilevel"/>
    <w:tmpl w:val="60C623E0"/>
    <w:lvl w:ilvl="0">
      <w:start w:val="1"/>
      <w:numFmt w:val="bullet"/>
      <w:lvlText w:val=""/>
      <w:lvlJc w:val="left"/>
      <w:pPr>
        <w:tabs>
          <w:tab w:val="decimal" w:pos="432"/>
        </w:tabs>
        <w:ind w:left="720"/>
      </w:pPr>
      <w:rPr>
        <w:rFonts w:ascii="Wingdings" w:hAnsi="Wingdings" w:hint="default"/>
        <w:strike w:val="0"/>
        <w:color w:val="000000"/>
        <w:spacing w:val="9"/>
        <w:w w:val="100"/>
        <w:sz w:val="16"/>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9B16C7"/>
    <w:multiLevelType w:val="hybridMultilevel"/>
    <w:tmpl w:val="17FEE3EA"/>
    <w:lvl w:ilvl="0" w:tplc="B92204E4">
      <w:numFmt w:val="bullet"/>
      <w:lvlText w:val=""/>
      <w:lvlJc w:val="left"/>
      <w:pPr>
        <w:ind w:left="720" w:hanging="360"/>
      </w:pPr>
      <w:rPr>
        <w:rFonts w:ascii="Symbol" w:eastAsiaTheme="majorEastAsia"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B060A35"/>
    <w:multiLevelType w:val="hybridMultilevel"/>
    <w:tmpl w:val="717E8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140D8E"/>
    <w:multiLevelType w:val="hybridMultilevel"/>
    <w:tmpl w:val="82128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A62BB4"/>
    <w:multiLevelType w:val="hybridMultilevel"/>
    <w:tmpl w:val="189A0E42"/>
    <w:lvl w:ilvl="0" w:tplc="ABCAF9E8">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1A7A6B"/>
    <w:multiLevelType w:val="multilevel"/>
    <w:tmpl w:val="60C623E0"/>
    <w:lvl w:ilvl="0">
      <w:start w:val="1"/>
      <w:numFmt w:val="bullet"/>
      <w:lvlText w:val=""/>
      <w:lvlJc w:val="left"/>
      <w:pPr>
        <w:tabs>
          <w:tab w:val="decimal" w:pos="432"/>
        </w:tabs>
        <w:ind w:left="720"/>
      </w:pPr>
      <w:rPr>
        <w:rFonts w:ascii="Wingdings" w:hAnsi="Wingdings" w:hint="default"/>
        <w:strike w:val="0"/>
        <w:color w:val="000000"/>
        <w:spacing w:val="9"/>
        <w:w w:val="100"/>
        <w:sz w:val="16"/>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4F4876"/>
    <w:multiLevelType w:val="hybridMultilevel"/>
    <w:tmpl w:val="12720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61400D"/>
    <w:multiLevelType w:val="multilevel"/>
    <w:tmpl w:val="E98AED80"/>
    <w:lvl w:ilvl="0">
      <w:start w:val="2"/>
      <w:numFmt w:val="decimal"/>
      <w:lvlText w:val="%1."/>
      <w:lvlJc w:val="left"/>
      <w:pPr>
        <w:tabs>
          <w:tab w:val="decimal" w:pos="432"/>
        </w:tabs>
        <w:ind w:left="720"/>
      </w:pPr>
      <w:rPr>
        <w:rFonts w:ascii="Verdana" w:hAnsi="Verdana"/>
        <w:strike w:val="0"/>
        <w:color w:val="000000"/>
        <w:spacing w:val="0"/>
        <w:w w:val="100"/>
        <w:sz w:val="16"/>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3A4D8F"/>
    <w:multiLevelType w:val="hybridMultilevel"/>
    <w:tmpl w:val="68E48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295AC0"/>
    <w:multiLevelType w:val="hybridMultilevel"/>
    <w:tmpl w:val="77C062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4"/>
  </w:num>
  <w:num w:numId="4">
    <w:abstractNumId w:val="18"/>
  </w:num>
  <w:num w:numId="5">
    <w:abstractNumId w:val="20"/>
  </w:num>
  <w:num w:numId="6">
    <w:abstractNumId w:val="3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6"/>
  </w:num>
  <w:num w:numId="10">
    <w:abstractNumId w:val="21"/>
  </w:num>
  <w:num w:numId="11">
    <w:abstractNumId w:val="19"/>
  </w:num>
  <w:num w:numId="12">
    <w:abstractNumId w:val="4"/>
  </w:num>
  <w:num w:numId="13">
    <w:abstractNumId w:val="15"/>
  </w:num>
  <w:num w:numId="14">
    <w:abstractNumId w:val="14"/>
  </w:num>
  <w:num w:numId="15">
    <w:abstractNumId w:val="31"/>
  </w:num>
  <w:num w:numId="16">
    <w:abstractNumId w:val="10"/>
  </w:num>
  <w:num w:numId="17">
    <w:abstractNumId w:val="23"/>
  </w:num>
  <w:num w:numId="18">
    <w:abstractNumId w:val="35"/>
  </w:num>
  <w:num w:numId="19">
    <w:abstractNumId w:val="30"/>
  </w:num>
  <w:num w:numId="20">
    <w:abstractNumId w:val="33"/>
  </w:num>
  <w:num w:numId="21">
    <w:abstractNumId w:val="28"/>
  </w:num>
  <w:num w:numId="22">
    <w:abstractNumId w:val="25"/>
  </w:num>
  <w:num w:numId="23">
    <w:abstractNumId w:val="26"/>
  </w:num>
  <w:num w:numId="24">
    <w:abstractNumId w:val="7"/>
  </w:num>
  <w:num w:numId="25">
    <w:abstractNumId w:val="1"/>
  </w:num>
  <w:num w:numId="26">
    <w:abstractNumId w:val="37"/>
  </w:num>
  <w:num w:numId="27">
    <w:abstractNumId w:val="29"/>
  </w:num>
  <w:num w:numId="28">
    <w:abstractNumId w:val="0"/>
  </w:num>
  <w:num w:numId="29">
    <w:abstractNumId w:val="36"/>
  </w:num>
  <w:num w:numId="30">
    <w:abstractNumId w:val="5"/>
  </w:num>
  <w:num w:numId="31">
    <w:abstractNumId w:val="34"/>
  </w:num>
  <w:num w:numId="32">
    <w:abstractNumId w:val="16"/>
  </w:num>
  <w:num w:numId="33">
    <w:abstractNumId w:val="8"/>
  </w:num>
  <w:num w:numId="34">
    <w:abstractNumId w:val="17"/>
  </w:num>
  <w:num w:numId="35">
    <w:abstractNumId w:val="11"/>
  </w:num>
  <w:num w:numId="36">
    <w:abstractNumId w:val="9"/>
  </w:num>
  <w:num w:numId="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
  </w:num>
  <w:num w:numId="40">
    <w:abstractNumId w:val="1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3E"/>
    <w:rsid w:val="00005F84"/>
    <w:rsid w:val="0003543D"/>
    <w:rsid w:val="00037D20"/>
    <w:rsid w:val="00052529"/>
    <w:rsid w:val="000644F1"/>
    <w:rsid w:val="00075949"/>
    <w:rsid w:val="00096AA6"/>
    <w:rsid w:val="000A4263"/>
    <w:rsid w:val="000B3823"/>
    <w:rsid w:val="000C27EC"/>
    <w:rsid w:val="001063B6"/>
    <w:rsid w:val="00110921"/>
    <w:rsid w:val="00115896"/>
    <w:rsid w:val="0011591A"/>
    <w:rsid w:val="00174525"/>
    <w:rsid w:val="001748CA"/>
    <w:rsid w:val="00187C36"/>
    <w:rsid w:val="00195DF3"/>
    <w:rsid w:val="001B6C87"/>
    <w:rsid w:val="001C2F82"/>
    <w:rsid w:val="001D2ECA"/>
    <w:rsid w:val="001E0E7A"/>
    <w:rsid w:val="0020501D"/>
    <w:rsid w:val="00210494"/>
    <w:rsid w:val="00212E1D"/>
    <w:rsid w:val="0021520B"/>
    <w:rsid w:val="0021768E"/>
    <w:rsid w:val="002229DC"/>
    <w:rsid w:val="00222D63"/>
    <w:rsid w:val="002271CF"/>
    <w:rsid w:val="00241313"/>
    <w:rsid w:val="002465B5"/>
    <w:rsid w:val="00270558"/>
    <w:rsid w:val="00286C45"/>
    <w:rsid w:val="00292FA3"/>
    <w:rsid w:val="002A1B9F"/>
    <w:rsid w:val="002A615E"/>
    <w:rsid w:val="002D0763"/>
    <w:rsid w:val="002D191E"/>
    <w:rsid w:val="002E2A5B"/>
    <w:rsid w:val="002F7D90"/>
    <w:rsid w:val="003572A7"/>
    <w:rsid w:val="0036585C"/>
    <w:rsid w:val="00397022"/>
    <w:rsid w:val="003A3AA4"/>
    <w:rsid w:val="003A5BC3"/>
    <w:rsid w:val="003B6B31"/>
    <w:rsid w:val="003D4456"/>
    <w:rsid w:val="003D5CAE"/>
    <w:rsid w:val="003F256E"/>
    <w:rsid w:val="00420E02"/>
    <w:rsid w:val="00424F99"/>
    <w:rsid w:val="004269A9"/>
    <w:rsid w:val="00437B22"/>
    <w:rsid w:val="00455718"/>
    <w:rsid w:val="00493027"/>
    <w:rsid w:val="004A4B9C"/>
    <w:rsid w:val="004C4AE7"/>
    <w:rsid w:val="004D2B3F"/>
    <w:rsid w:val="004D5966"/>
    <w:rsid w:val="00506110"/>
    <w:rsid w:val="00507517"/>
    <w:rsid w:val="00535D14"/>
    <w:rsid w:val="005379E5"/>
    <w:rsid w:val="00551678"/>
    <w:rsid w:val="00567E3F"/>
    <w:rsid w:val="005800DF"/>
    <w:rsid w:val="0058114D"/>
    <w:rsid w:val="005A4A41"/>
    <w:rsid w:val="005C31FA"/>
    <w:rsid w:val="005C4C6E"/>
    <w:rsid w:val="005C4FC5"/>
    <w:rsid w:val="005D4556"/>
    <w:rsid w:val="005D78B5"/>
    <w:rsid w:val="005E0EFE"/>
    <w:rsid w:val="005E0FDE"/>
    <w:rsid w:val="006104D7"/>
    <w:rsid w:val="00616A37"/>
    <w:rsid w:val="00622496"/>
    <w:rsid w:val="006262DF"/>
    <w:rsid w:val="006321EA"/>
    <w:rsid w:val="00633BE6"/>
    <w:rsid w:val="00657CBB"/>
    <w:rsid w:val="006841F2"/>
    <w:rsid w:val="0069045E"/>
    <w:rsid w:val="006937E5"/>
    <w:rsid w:val="006D4FCF"/>
    <w:rsid w:val="006F3F16"/>
    <w:rsid w:val="00702132"/>
    <w:rsid w:val="00702B00"/>
    <w:rsid w:val="00725BA4"/>
    <w:rsid w:val="00725D13"/>
    <w:rsid w:val="0072730C"/>
    <w:rsid w:val="007273EC"/>
    <w:rsid w:val="00735824"/>
    <w:rsid w:val="00763428"/>
    <w:rsid w:val="00786A9A"/>
    <w:rsid w:val="007D79BE"/>
    <w:rsid w:val="007F3572"/>
    <w:rsid w:val="00806205"/>
    <w:rsid w:val="0081641C"/>
    <w:rsid w:val="00822294"/>
    <w:rsid w:val="00843121"/>
    <w:rsid w:val="00844A04"/>
    <w:rsid w:val="00861556"/>
    <w:rsid w:val="00867F92"/>
    <w:rsid w:val="00880117"/>
    <w:rsid w:val="008A2195"/>
    <w:rsid w:val="008C1026"/>
    <w:rsid w:val="008E2B23"/>
    <w:rsid w:val="008F44ED"/>
    <w:rsid w:val="008F6324"/>
    <w:rsid w:val="00911A7A"/>
    <w:rsid w:val="00913A3A"/>
    <w:rsid w:val="00965DEE"/>
    <w:rsid w:val="00966DDF"/>
    <w:rsid w:val="0099448B"/>
    <w:rsid w:val="009978CA"/>
    <w:rsid w:val="009A31B0"/>
    <w:rsid w:val="009D0318"/>
    <w:rsid w:val="009E355B"/>
    <w:rsid w:val="00A04FC1"/>
    <w:rsid w:val="00A562AA"/>
    <w:rsid w:val="00A70BEB"/>
    <w:rsid w:val="00AB73BA"/>
    <w:rsid w:val="00AC020B"/>
    <w:rsid w:val="00AD7FE8"/>
    <w:rsid w:val="00AE0E0D"/>
    <w:rsid w:val="00B03F24"/>
    <w:rsid w:val="00B04B21"/>
    <w:rsid w:val="00B14B8B"/>
    <w:rsid w:val="00B32455"/>
    <w:rsid w:val="00B46BCB"/>
    <w:rsid w:val="00B51DCE"/>
    <w:rsid w:val="00B64655"/>
    <w:rsid w:val="00B87E10"/>
    <w:rsid w:val="00BB0967"/>
    <w:rsid w:val="00BC6DF5"/>
    <w:rsid w:val="00C0328D"/>
    <w:rsid w:val="00C10E43"/>
    <w:rsid w:val="00C17D88"/>
    <w:rsid w:val="00C24D81"/>
    <w:rsid w:val="00C449C1"/>
    <w:rsid w:val="00C67F9D"/>
    <w:rsid w:val="00C712AF"/>
    <w:rsid w:val="00C851B8"/>
    <w:rsid w:val="00C90D0E"/>
    <w:rsid w:val="00CB4C40"/>
    <w:rsid w:val="00D01CC4"/>
    <w:rsid w:val="00D05A1E"/>
    <w:rsid w:val="00D06A99"/>
    <w:rsid w:val="00D12F62"/>
    <w:rsid w:val="00D5176E"/>
    <w:rsid w:val="00D55386"/>
    <w:rsid w:val="00D70F38"/>
    <w:rsid w:val="00D84123"/>
    <w:rsid w:val="00D936F3"/>
    <w:rsid w:val="00D955F8"/>
    <w:rsid w:val="00D96656"/>
    <w:rsid w:val="00DC286E"/>
    <w:rsid w:val="00DC686C"/>
    <w:rsid w:val="00E10C94"/>
    <w:rsid w:val="00E22E9F"/>
    <w:rsid w:val="00E24F21"/>
    <w:rsid w:val="00E26D71"/>
    <w:rsid w:val="00E3696A"/>
    <w:rsid w:val="00E63B3A"/>
    <w:rsid w:val="00E764BF"/>
    <w:rsid w:val="00ED0D7B"/>
    <w:rsid w:val="00EE2A8E"/>
    <w:rsid w:val="00EE502D"/>
    <w:rsid w:val="00F01E57"/>
    <w:rsid w:val="00F03570"/>
    <w:rsid w:val="00F07AD0"/>
    <w:rsid w:val="00F425B8"/>
    <w:rsid w:val="00F46CCA"/>
    <w:rsid w:val="00F66AE2"/>
    <w:rsid w:val="00F67925"/>
    <w:rsid w:val="00F7723E"/>
    <w:rsid w:val="00F92C37"/>
    <w:rsid w:val="00FA32E7"/>
    <w:rsid w:val="00FA6B0C"/>
    <w:rsid w:val="00FD4C3E"/>
    <w:rsid w:val="00FD6F5B"/>
    <w:rsid w:val="00FE4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66584C-4345-4655-922B-8D6FF7FD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D4C3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1">
    <w:name w:val="heading 1"/>
    <w:basedOn w:val="Normalny"/>
    <w:next w:val="Normalny"/>
    <w:link w:val="Nagwek1Znak"/>
    <w:uiPriority w:val="9"/>
    <w:qFormat/>
    <w:rsid w:val="00FD4C3E"/>
    <w:pPr>
      <w:keepNext/>
      <w:keepLines/>
      <w:spacing w:before="240"/>
      <w:outlineLvl w:val="0"/>
    </w:pPr>
    <w:rPr>
      <w:rFonts w:asciiTheme="majorHAnsi" w:eastAsiaTheme="majorEastAsia" w:hAnsiTheme="majorHAnsi"/>
      <w:color w:val="2E74B5" w:themeColor="accent1" w:themeShade="BF"/>
      <w:sz w:val="32"/>
      <w:szCs w:val="29"/>
    </w:rPr>
  </w:style>
  <w:style w:type="paragraph" w:styleId="Nagwek2">
    <w:name w:val="heading 2"/>
    <w:basedOn w:val="Normalny"/>
    <w:next w:val="Normalny"/>
    <w:link w:val="Nagwek2Znak"/>
    <w:qFormat/>
    <w:rsid w:val="00FD4C3E"/>
    <w:pPr>
      <w:keepNext/>
      <w:widowControl/>
      <w:suppressAutoHyphens w:val="0"/>
      <w:autoSpaceDN/>
      <w:textAlignment w:val="auto"/>
      <w:outlineLvl w:val="1"/>
    </w:pPr>
    <w:rPr>
      <w:rFonts w:eastAsia="Times New Roman" w:cs="Times New Roman"/>
      <w:b/>
      <w:kern w:val="0"/>
      <w:szCs w:val="20"/>
      <w:lang w:eastAsia="pl-PL" w:bidi="ar-SA"/>
    </w:rPr>
  </w:style>
  <w:style w:type="paragraph" w:styleId="Nagwek3">
    <w:name w:val="heading 3"/>
    <w:basedOn w:val="Normalny"/>
    <w:next w:val="Normalny"/>
    <w:link w:val="Nagwek3Znak"/>
    <w:uiPriority w:val="9"/>
    <w:unhideWhenUsed/>
    <w:qFormat/>
    <w:rsid w:val="00FD4C3E"/>
    <w:pPr>
      <w:keepNext/>
      <w:keepLines/>
      <w:spacing w:before="40"/>
      <w:outlineLvl w:val="2"/>
    </w:pPr>
    <w:rPr>
      <w:rFonts w:asciiTheme="majorHAnsi" w:eastAsiaTheme="majorEastAsia" w:hAnsiTheme="majorHAnsi"/>
      <w:color w:val="1F4D78" w:themeColor="accent1" w:themeShade="7F"/>
      <w:szCs w:val="21"/>
    </w:rPr>
  </w:style>
  <w:style w:type="paragraph" w:styleId="Nagwek7">
    <w:name w:val="heading 7"/>
    <w:basedOn w:val="Normalny"/>
    <w:next w:val="Normalny"/>
    <w:link w:val="Nagwek7Znak"/>
    <w:uiPriority w:val="9"/>
    <w:semiHidden/>
    <w:unhideWhenUsed/>
    <w:qFormat/>
    <w:rsid w:val="00C17D88"/>
    <w:pPr>
      <w:keepNext/>
      <w:keepLines/>
      <w:widowControl/>
      <w:suppressAutoHyphens w:val="0"/>
      <w:autoSpaceDN/>
      <w:spacing w:before="40" w:line="276" w:lineRule="auto"/>
      <w:textAlignment w:val="auto"/>
      <w:outlineLvl w:val="6"/>
    </w:pPr>
    <w:rPr>
      <w:rFonts w:asciiTheme="majorHAnsi" w:eastAsiaTheme="majorEastAsia" w:hAnsiTheme="majorHAnsi" w:cstheme="majorBidi"/>
      <w:i/>
      <w:iCs/>
      <w:color w:val="1F4D78" w:themeColor="accent1" w:themeShade="7F"/>
      <w:kern w:val="0"/>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4C3E"/>
    <w:rPr>
      <w:rFonts w:asciiTheme="majorHAnsi" w:eastAsiaTheme="majorEastAsia" w:hAnsiTheme="majorHAnsi" w:cs="Mangal"/>
      <w:color w:val="2E74B5" w:themeColor="accent1" w:themeShade="BF"/>
      <w:kern w:val="3"/>
      <w:sz w:val="32"/>
      <w:szCs w:val="29"/>
      <w:lang w:eastAsia="zh-CN" w:bidi="hi-IN"/>
    </w:rPr>
  </w:style>
  <w:style w:type="character" w:customStyle="1" w:styleId="Nagwek2Znak">
    <w:name w:val="Nagłówek 2 Znak"/>
    <w:basedOn w:val="Domylnaczcionkaakapitu"/>
    <w:link w:val="Nagwek2"/>
    <w:rsid w:val="00FD4C3E"/>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
    <w:rsid w:val="00FD4C3E"/>
    <w:rPr>
      <w:rFonts w:asciiTheme="majorHAnsi" w:eastAsiaTheme="majorEastAsia" w:hAnsiTheme="majorHAnsi" w:cs="Mangal"/>
      <w:color w:val="1F4D78" w:themeColor="accent1" w:themeShade="7F"/>
      <w:kern w:val="3"/>
      <w:sz w:val="24"/>
      <w:szCs w:val="21"/>
      <w:lang w:eastAsia="zh-CN" w:bidi="hi-IN"/>
    </w:rPr>
  </w:style>
  <w:style w:type="paragraph" w:customStyle="1" w:styleId="Standard">
    <w:name w:val="Standard"/>
    <w:rsid w:val="00FD4C3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topka">
    <w:name w:val="footer"/>
    <w:basedOn w:val="Standard"/>
    <w:link w:val="StopkaZnak"/>
    <w:uiPriority w:val="99"/>
    <w:rsid w:val="00FD4C3E"/>
    <w:pPr>
      <w:suppressLineNumbers/>
      <w:tabs>
        <w:tab w:val="center" w:pos="4819"/>
        <w:tab w:val="right" w:pos="9638"/>
      </w:tabs>
    </w:pPr>
  </w:style>
  <w:style w:type="character" w:customStyle="1" w:styleId="StopkaZnak">
    <w:name w:val="Stopka Znak"/>
    <w:basedOn w:val="Domylnaczcionkaakapitu"/>
    <w:link w:val="Stopka"/>
    <w:uiPriority w:val="99"/>
    <w:rsid w:val="00FD4C3E"/>
    <w:rPr>
      <w:rFonts w:ascii="Times New Roman" w:eastAsia="SimSun" w:hAnsi="Times New Roman" w:cs="Mangal"/>
      <w:kern w:val="3"/>
      <w:sz w:val="24"/>
      <w:szCs w:val="24"/>
      <w:lang w:eastAsia="zh-CN" w:bidi="hi-IN"/>
    </w:rPr>
  </w:style>
  <w:style w:type="paragraph" w:customStyle="1" w:styleId="TableContents">
    <w:name w:val="Table Contents"/>
    <w:basedOn w:val="Standard"/>
    <w:rsid w:val="00FD4C3E"/>
    <w:pPr>
      <w:suppressLineNumbers/>
    </w:pPr>
  </w:style>
  <w:style w:type="paragraph" w:styleId="Akapitzlist">
    <w:name w:val="List Paragraph"/>
    <w:aliases w:val="Obiekt,List Paragraph1,List Paragraph,Akapit z listą31,Akapit z listą4,normalny tekst,BulletC,test ciągły,Nagłówek A,maz_wyliczenie,opis dzialania,K-P_odwolanie,A_wyliczenie,Akapit z listą5,Normal,Akapit z listą3,Akapit z listą2,Normalny2"/>
    <w:basedOn w:val="Normalny"/>
    <w:link w:val="AkapitzlistZnak"/>
    <w:uiPriority w:val="34"/>
    <w:qFormat/>
    <w:rsid w:val="00FD4C3E"/>
    <w:pPr>
      <w:widowControl/>
      <w:suppressAutoHyphens w:val="0"/>
      <w:ind w:left="720"/>
      <w:textAlignment w:val="auto"/>
    </w:pPr>
    <w:rPr>
      <w:rFonts w:eastAsia="Times New Roman" w:cs="Times New Roman"/>
      <w:kern w:val="0"/>
      <w:sz w:val="20"/>
      <w:szCs w:val="20"/>
      <w:lang w:eastAsia="pl-PL" w:bidi="ar-SA"/>
    </w:rPr>
  </w:style>
  <w:style w:type="character" w:customStyle="1" w:styleId="Nagwek7Znak">
    <w:name w:val="Nagłówek 7 Znak"/>
    <w:basedOn w:val="Domylnaczcionkaakapitu"/>
    <w:link w:val="Nagwek7"/>
    <w:uiPriority w:val="9"/>
    <w:semiHidden/>
    <w:rsid w:val="00C17D88"/>
    <w:rPr>
      <w:rFonts w:asciiTheme="majorHAnsi" w:eastAsiaTheme="majorEastAsia" w:hAnsiTheme="majorHAnsi" w:cstheme="majorBidi"/>
      <w:i/>
      <w:iCs/>
      <w:color w:val="1F4D78" w:themeColor="accent1" w:themeShade="7F"/>
    </w:rPr>
  </w:style>
  <w:style w:type="character" w:customStyle="1" w:styleId="AkapitzlistZnak">
    <w:name w:val="Akapit z listą Znak"/>
    <w:aliases w:val="Obiekt Znak,List Paragraph1 Znak,List Paragraph Znak,Akapit z listą31 Znak,Akapit z listą4 Znak,normalny tekst Znak,BulletC Znak,test ciągły Znak,Nagłówek A Znak,maz_wyliczenie Znak,opis dzialania Znak,K-P_odwolanie Znak,Normal Znak"/>
    <w:basedOn w:val="Domylnaczcionkaakapitu"/>
    <w:link w:val="Akapitzlist"/>
    <w:uiPriority w:val="34"/>
    <w:qFormat/>
    <w:rsid w:val="00C17D88"/>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C17D88"/>
    <w:pPr>
      <w:widowControl/>
      <w:suppressAutoHyphens w:val="0"/>
      <w:autoSpaceDN/>
      <w:spacing w:after="120" w:line="276" w:lineRule="auto"/>
      <w:textAlignment w:val="auto"/>
    </w:pPr>
    <w:rPr>
      <w:rFonts w:asciiTheme="minorHAnsi" w:eastAsiaTheme="minorHAnsi" w:hAnsiTheme="minorHAnsi" w:cstheme="minorBidi"/>
      <w:kern w:val="0"/>
      <w:sz w:val="22"/>
      <w:szCs w:val="22"/>
      <w:lang w:eastAsia="en-US" w:bidi="ar-SA"/>
    </w:rPr>
  </w:style>
  <w:style w:type="character" w:customStyle="1" w:styleId="TekstpodstawowyZnak">
    <w:name w:val="Tekst podstawowy Znak"/>
    <w:basedOn w:val="Domylnaczcionkaakapitu"/>
    <w:link w:val="Tekstpodstawowy"/>
    <w:rsid w:val="00C17D88"/>
  </w:style>
  <w:style w:type="paragraph" w:customStyle="1" w:styleId="Default">
    <w:name w:val="Default"/>
    <w:rsid w:val="00C17D88"/>
    <w:pPr>
      <w:autoSpaceDE w:val="0"/>
      <w:autoSpaceDN w:val="0"/>
      <w:adjustRightInd w:val="0"/>
      <w:spacing w:after="0" w:line="240" w:lineRule="auto"/>
    </w:pPr>
    <w:rPr>
      <w:rFonts w:ascii="Arial" w:hAnsi="Arial" w:cs="Arial"/>
      <w:color w:val="000000"/>
      <w:sz w:val="24"/>
      <w:szCs w:val="24"/>
    </w:rPr>
  </w:style>
  <w:style w:type="character" w:customStyle="1" w:styleId="ng-binding">
    <w:name w:val="ng-binding"/>
    <w:basedOn w:val="Domylnaczcionkaakapitu"/>
    <w:rsid w:val="00C17D88"/>
  </w:style>
  <w:style w:type="paragraph" w:styleId="Tekstpodstawowywcity">
    <w:name w:val="Body Text Indent"/>
    <w:basedOn w:val="Normalny"/>
    <w:link w:val="TekstpodstawowywcityZnak"/>
    <w:unhideWhenUsed/>
    <w:rsid w:val="00C17D88"/>
    <w:pPr>
      <w:widowControl/>
      <w:suppressAutoHyphens w:val="0"/>
      <w:autoSpaceDN/>
      <w:spacing w:after="120" w:line="276" w:lineRule="auto"/>
      <w:ind w:left="283"/>
      <w:textAlignment w:val="auto"/>
    </w:pPr>
    <w:rPr>
      <w:rFonts w:asciiTheme="minorHAnsi" w:eastAsiaTheme="minorHAnsi" w:hAnsiTheme="minorHAnsi" w:cstheme="minorBidi"/>
      <w:kern w:val="0"/>
      <w:sz w:val="22"/>
      <w:szCs w:val="22"/>
      <w:lang w:eastAsia="en-US" w:bidi="ar-SA"/>
    </w:rPr>
  </w:style>
  <w:style w:type="character" w:customStyle="1" w:styleId="TekstpodstawowywcityZnak">
    <w:name w:val="Tekst podstawowy wcięty Znak"/>
    <w:basedOn w:val="Domylnaczcionkaakapitu"/>
    <w:link w:val="Tekstpodstawowywcity"/>
    <w:rsid w:val="00C17D88"/>
  </w:style>
  <w:style w:type="paragraph" w:styleId="Nagwek">
    <w:name w:val="header"/>
    <w:basedOn w:val="Normalny"/>
    <w:link w:val="NagwekZnak"/>
    <w:uiPriority w:val="99"/>
    <w:unhideWhenUsed/>
    <w:rsid w:val="00C17D88"/>
    <w:pPr>
      <w:tabs>
        <w:tab w:val="center" w:pos="4536"/>
        <w:tab w:val="right" w:pos="9072"/>
      </w:tabs>
    </w:pPr>
    <w:rPr>
      <w:szCs w:val="21"/>
    </w:rPr>
  </w:style>
  <w:style w:type="character" w:customStyle="1" w:styleId="NagwekZnak">
    <w:name w:val="Nagłówek Znak"/>
    <w:basedOn w:val="Domylnaczcionkaakapitu"/>
    <w:link w:val="Nagwek"/>
    <w:uiPriority w:val="99"/>
    <w:rsid w:val="00C17D88"/>
    <w:rPr>
      <w:rFonts w:ascii="Times New Roman" w:eastAsia="SimSun" w:hAnsi="Times New Roman" w:cs="Mangal"/>
      <w:kern w:val="3"/>
      <w:sz w:val="24"/>
      <w:szCs w:val="21"/>
      <w:lang w:eastAsia="zh-CN" w:bidi="hi-IN"/>
    </w:rPr>
  </w:style>
  <w:style w:type="paragraph" w:styleId="Tekstdymka">
    <w:name w:val="Balloon Text"/>
    <w:basedOn w:val="Normalny"/>
    <w:link w:val="TekstdymkaZnak"/>
    <w:uiPriority w:val="99"/>
    <w:semiHidden/>
    <w:unhideWhenUsed/>
    <w:rsid w:val="00F67925"/>
    <w:rPr>
      <w:rFonts w:ascii="Segoe UI" w:hAnsi="Segoe UI"/>
      <w:sz w:val="18"/>
      <w:szCs w:val="16"/>
    </w:rPr>
  </w:style>
  <w:style w:type="character" w:customStyle="1" w:styleId="TekstdymkaZnak">
    <w:name w:val="Tekst dymka Znak"/>
    <w:basedOn w:val="Domylnaczcionkaakapitu"/>
    <w:link w:val="Tekstdymka"/>
    <w:uiPriority w:val="99"/>
    <w:semiHidden/>
    <w:rsid w:val="00F67925"/>
    <w:rPr>
      <w:rFonts w:ascii="Segoe UI" w:eastAsia="SimSun" w:hAnsi="Segoe UI" w:cs="Mangal"/>
      <w:kern w:val="3"/>
      <w:sz w:val="18"/>
      <w:szCs w:val="16"/>
      <w:lang w:eastAsia="zh-CN" w:bidi="hi-IN"/>
    </w:rPr>
  </w:style>
  <w:style w:type="paragraph" w:styleId="Tekstpodstawowywcity2">
    <w:name w:val="Body Text Indent 2"/>
    <w:basedOn w:val="Normalny"/>
    <w:link w:val="Tekstpodstawowywcity2Znak"/>
    <w:uiPriority w:val="99"/>
    <w:unhideWhenUsed/>
    <w:rsid w:val="00E26D71"/>
    <w:pPr>
      <w:spacing w:after="120" w:line="480" w:lineRule="auto"/>
      <w:ind w:left="283"/>
    </w:pPr>
    <w:rPr>
      <w:szCs w:val="21"/>
    </w:rPr>
  </w:style>
  <w:style w:type="character" w:customStyle="1" w:styleId="Tekstpodstawowywcity2Znak">
    <w:name w:val="Tekst podstawowy wcięty 2 Znak"/>
    <w:basedOn w:val="Domylnaczcionkaakapitu"/>
    <w:link w:val="Tekstpodstawowywcity2"/>
    <w:uiPriority w:val="99"/>
    <w:rsid w:val="00E26D71"/>
    <w:rPr>
      <w:rFonts w:ascii="Times New Roman" w:eastAsia="SimSun" w:hAnsi="Times New Roman" w:cs="Mangal"/>
      <w:kern w:val="3"/>
      <w:sz w:val="24"/>
      <w:szCs w:val="21"/>
      <w:lang w:eastAsia="zh-CN" w:bidi="hi-IN"/>
    </w:rPr>
  </w:style>
  <w:style w:type="character" w:styleId="Hipercze">
    <w:name w:val="Hyperlink"/>
    <w:basedOn w:val="Domylnaczcionkaakapitu"/>
    <w:uiPriority w:val="99"/>
    <w:unhideWhenUsed/>
    <w:rsid w:val="00E26D71"/>
    <w:rPr>
      <w:color w:val="0563C1" w:themeColor="hyperlink"/>
      <w:u w:val="single"/>
    </w:rPr>
  </w:style>
  <w:style w:type="character" w:customStyle="1" w:styleId="fn-ref">
    <w:name w:val="fn-ref"/>
    <w:basedOn w:val="Domylnaczcionkaakapitu"/>
    <w:rsid w:val="006937E5"/>
  </w:style>
  <w:style w:type="paragraph" w:styleId="NormalnyWeb">
    <w:name w:val="Normal (Web)"/>
    <w:basedOn w:val="Normalny"/>
    <w:rsid w:val="006937E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tyl">
    <w:name w:val="Styl"/>
    <w:uiPriority w:val="99"/>
    <w:rsid w:val="006937E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246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76258">
      <w:bodyDiv w:val="1"/>
      <w:marLeft w:val="0"/>
      <w:marRight w:val="0"/>
      <w:marTop w:val="0"/>
      <w:marBottom w:val="0"/>
      <w:divBdr>
        <w:top w:val="none" w:sz="0" w:space="0" w:color="auto"/>
        <w:left w:val="none" w:sz="0" w:space="0" w:color="auto"/>
        <w:bottom w:val="none" w:sz="0" w:space="0" w:color="auto"/>
        <w:right w:val="none" w:sz="0" w:space="0" w:color="auto"/>
      </w:divBdr>
    </w:div>
    <w:div w:id="12961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rodowisko@kolaczkowo.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g@kolaczkowo.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20E19-EE1A-4AD0-BC06-CC7FF280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16</Pages>
  <Words>7922</Words>
  <Characters>47536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Pietrzykowska</dc:creator>
  <cp:keywords/>
  <dc:description/>
  <cp:lastModifiedBy>Olga Pietrzykowska</cp:lastModifiedBy>
  <cp:revision>73</cp:revision>
  <cp:lastPrinted>2022-07-29T08:05:00Z</cp:lastPrinted>
  <dcterms:created xsi:type="dcterms:W3CDTF">2020-01-16T11:58:00Z</dcterms:created>
  <dcterms:modified xsi:type="dcterms:W3CDTF">2022-07-29T10:25:00Z</dcterms:modified>
</cp:coreProperties>
</file>